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53E5" w14:textId="77777777" w:rsidR="00560CAE" w:rsidRDefault="00560CAE" w:rsidP="00560CAE">
      <w:pPr>
        <w:spacing w:after="131"/>
        <w:jc w:val="right"/>
      </w:pPr>
      <w:r>
        <w:rPr>
          <w:noProof/>
        </w:rPr>
        <w:drawing>
          <wp:inline distT="0" distB="0" distL="0" distR="0" wp14:anchorId="026D2241" wp14:editId="2FC7D415">
            <wp:extent cx="5729986" cy="1353820"/>
            <wp:effectExtent l="0" t="0" r="0" b="0"/>
            <wp:docPr id="227" name="Picture 227" descr="A sign with a tractor and helicopter&#10;&#10;Description automatically generated"/>
            <wp:cNvGraphicFramePr/>
            <a:graphic xmlns:a="http://schemas.openxmlformats.org/drawingml/2006/main">
              <a:graphicData uri="http://schemas.openxmlformats.org/drawingml/2006/picture">
                <pic:pic xmlns:pic="http://schemas.openxmlformats.org/drawingml/2006/picture">
                  <pic:nvPicPr>
                    <pic:cNvPr id="227" name="Picture 227" descr="A sign with a tractor and helicopter&#10;&#10;Description automatically generated"/>
                    <pic:cNvPicPr/>
                  </pic:nvPicPr>
                  <pic:blipFill>
                    <a:blip r:embed="rId7"/>
                    <a:stretch>
                      <a:fillRect/>
                    </a:stretch>
                  </pic:blipFill>
                  <pic:spPr>
                    <a:xfrm>
                      <a:off x="0" y="0"/>
                      <a:ext cx="5729986" cy="1353820"/>
                    </a:xfrm>
                    <a:prstGeom prst="rect">
                      <a:avLst/>
                    </a:prstGeom>
                  </pic:spPr>
                </pic:pic>
              </a:graphicData>
            </a:graphic>
          </wp:inline>
        </w:drawing>
      </w:r>
      <w:r>
        <w:t xml:space="preserve"> </w:t>
      </w:r>
    </w:p>
    <w:p w14:paraId="673C7565" w14:textId="77777777" w:rsidR="00560CAE" w:rsidRDefault="00560CAE" w:rsidP="00560CAE">
      <w:pPr>
        <w:spacing w:after="153"/>
        <w:ind w:left="10" w:right="56" w:hanging="10"/>
        <w:jc w:val="center"/>
      </w:pPr>
      <w:r>
        <w:rPr>
          <w:rFonts w:ascii="Century Gothic" w:eastAsia="Century Gothic" w:hAnsi="Century Gothic" w:cs="Century Gothic"/>
          <w:b/>
          <w:sz w:val="24"/>
        </w:rPr>
        <w:t xml:space="preserve">NOTICE AND AGENDA OF THE FULL COUNCIL MEETING  </w:t>
      </w:r>
    </w:p>
    <w:p w14:paraId="1570918A" w14:textId="178D6853" w:rsidR="00560CAE" w:rsidRDefault="00560CAE" w:rsidP="00560CAE">
      <w:pPr>
        <w:spacing w:after="153"/>
        <w:ind w:left="10" w:right="55" w:hanging="10"/>
        <w:jc w:val="center"/>
      </w:pPr>
      <w:r>
        <w:rPr>
          <w:noProof/>
        </w:rPr>
        <mc:AlternateContent>
          <mc:Choice Requires="wpg">
            <w:drawing>
              <wp:anchor distT="0" distB="0" distL="114300" distR="114300" simplePos="0" relativeHeight="251659264" behindDoc="0" locked="0" layoutInCell="1" allowOverlap="1" wp14:anchorId="72C0D1E6" wp14:editId="755D4E2F">
                <wp:simplePos x="0" y="0"/>
                <wp:positionH relativeFrom="page">
                  <wp:posOffset>914400</wp:posOffset>
                </wp:positionH>
                <wp:positionV relativeFrom="page">
                  <wp:posOffset>9766935</wp:posOffset>
                </wp:positionV>
                <wp:extent cx="5732780" cy="73025"/>
                <wp:effectExtent l="0" t="3810" r="1270" b="0"/>
                <wp:wrapTopAndBottom/>
                <wp:docPr id="53609132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73025"/>
                          <a:chOff x="0" y="0"/>
                          <a:chExt cx="57327" cy="731"/>
                        </a:xfrm>
                      </wpg:grpSpPr>
                      <wps:wsp>
                        <wps:cNvPr id="318149912" name="Shape 10201"/>
                        <wps:cNvSpPr>
                          <a:spLocks/>
                        </wps:cNvSpPr>
                        <wps:spPr bwMode="auto">
                          <a:xfrm>
                            <a:off x="0" y="0"/>
                            <a:ext cx="28790" cy="731"/>
                          </a:xfrm>
                          <a:custGeom>
                            <a:avLst/>
                            <a:gdLst>
                              <a:gd name="T0" fmla="*/ 0 w 2879090"/>
                              <a:gd name="T1" fmla="*/ 0 h 73151"/>
                              <a:gd name="T2" fmla="*/ 2879090 w 2879090"/>
                              <a:gd name="T3" fmla="*/ 0 h 73151"/>
                              <a:gd name="T4" fmla="*/ 2879090 w 2879090"/>
                              <a:gd name="T5" fmla="*/ 73151 h 73151"/>
                              <a:gd name="T6" fmla="*/ 0 w 2879090"/>
                              <a:gd name="T7" fmla="*/ 73151 h 73151"/>
                              <a:gd name="T8" fmla="*/ 0 w 2879090"/>
                              <a:gd name="T9" fmla="*/ 0 h 73151"/>
                              <a:gd name="T10" fmla="*/ 0 w 2879090"/>
                              <a:gd name="T11" fmla="*/ 0 h 73151"/>
                              <a:gd name="T12" fmla="*/ 2879090 w 2879090"/>
                              <a:gd name="T13" fmla="*/ 73151 h 73151"/>
                            </a:gdLst>
                            <a:ahLst/>
                            <a:cxnLst>
                              <a:cxn ang="0">
                                <a:pos x="T0" y="T1"/>
                              </a:cxn>
                              <a:cxn ang="0">
                                <a:pos x="T2" y="T3"/>
                              </a:cxn>
                              <a:cxn ang="0">
                                <a:pos x="T4" y="T5"/>
                              </a:cxn>
                              <a:cxn ang="0">
                                <a:pos x="T6" y="T7"/>
                              </a:cxn>
                              <a:cxn ang="0">
                                <a:pos x="T8" y="T9"/>
                              </a:cxn>
                            </a:cxnLst>
                            <a:rect l="T10" t="T11" r="T12" b="T13"/>
                            <a:pathLst>
                              <a:path w="2879090" h="73151">
                                <a:moveTo>
                                  <a:pt x="0" y="0"/>
                                </a:moveTo>
                                <a:lnTo>
                                  <a:pt x="2879090" y="0"/>
                                </a:lnTo>
                                <a:lnTo>
                                  <a:pt x="2879090"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9054328" name="Shape 10202"/>
                        <wps:cNvSpPr>
                          <a:spLocks/>
                        </wps:cNvSpPr>
                        <wps:spPr bwMode="auto">
                          <a:xfrm>
                            <a:off x="731" y="0"/>
                            <a:ext cx="27328" cy="731"/>
                          </a:xfrm>
                          <a:custGeom>
                            <a:avLst/>
                            <a:gdLst>
                              <a:gd name="T0" fmla="*/ 0 w 2732786"/>
                              <a:gd name="T1" fmla="*/ 0 h 73151"/>
                              <a:gd name="T2" fmla="*/ 2732786 w 2732786"/>
                              <a:gd name="T3" fmla="*/ 0 h 73151"/>
                              <a:gd name="T4" fmla="*/ 2732786 w 2732786"/>
                              <a:gd name="T5" fmla="*/ 73151 h 73151"/>
                              <a:gd name="T6" fmla="*/ 0 w 2732786"/>
                              <a:gd name="T7" fmla="*/ 73151 h 73151"/>
                              <a:gd name="T8" fmla="*/ 0 w 2732786"/>
                              <a:gd name="T9" fmla="*/ 0 h 73151"/>
                              <a:gd name="T10" fmla="*/ 0 w 2732786"/>
                              <a:gd name="T11" fmla="*/ 0 h 73151"/>
                              <a:gd name="T12" fmla="*/ 2732786 w 2732786"/>
                              <a:gd name="T13" fmla="*/ 73151 h 73151"/>
                            </a:gdLst>
                            <a:ahLst/>
                            <a:cxnLst>
                              <a:cxn ang="0">
                                <a:pos x="T0" y="T1"/>
                              </a:cxn>
                              <a:cxn ang="0">
                                <a:pos x="T2" y="T3"/>
                              </a:cxn>
                              <a:cxn ang="0">
                                <a:pos x="T4" y="T5"/>
                              </a:cxn>
                              <a:cxn ang="0">
                                <a:pos x="T6" y="T7"/>
                              </a:cxn>
                              <a:cxn ang="0">
                                <a:pos x="T8" y="T9"/>
                              </a:cxn>
                            </a:cxnLst>
                            <a:rect l="T10" t="T11" r="T12" b="T13"/>
                            <a:pathLst>
                              <a:path w="2732786" h="73151">
                                <a:moveTo>
                                  <a:pt x="0" y="0"/>
                                </a:moveTo>
                                <a:lnTo>
                                  <a:pt x="2732786" y="0"/>
                                </a:lnTo>
                                <a:lnTo>
                                  <a:pt x="2732786"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3568895" name="Shape 10203"/>
                        <wps:cNvSpPr>
                          <a:spLocks/>
                        </wps:cNvSpPr>
                        <wps:spPr bwMode="auto">
                          <a:xfrm>
                            <a:off x="28791" y="0"/>
                            <a:ext cx="28536" cy="731"/>
                          </a:xfrm>
                          <a:custGeom>
                            <a:avLst/>
                            <a:gdLst>
                              <a:gd name="T0" fmla="*/ 0 w 2853564"/>
                              <a:gd name="T1" fmla="*/ 0 h 73151"/>
                              <a:gd name="T2" fmla="*/ 2853564 w 2853564"/>
                              <a:gd name="T3" fmla="*/ 0 h 73151"/>
                              <a:gd name="T4" fmla="*/ 2853564 w 2853564"/>
                              <a:gd name="T5" fmla="*/ 73151 h 73151"/>
                              <a:gd name="T6" fmla="*/ 0 w 2853564"/>
                              <a:gd name="T7" fmla="*/ 73151 h 73151"/>
                              <a:gd name="T8" fmla="*/ 0 w 2853564"/>
                              <a:gd name="T9" fmla="*/ 0 h 73151"/>
                              <a:gd name="T10" fmla="*/ 0 w 2853564"/>
                              <a:gd name="T11" fmla="*/ 0 h 73151"/>
                              <a:gd name="T12" fmla="*/ 2853564 w 2853564"/>
                              <a:gd name="T13" fmla="*/ 73151 h 73151"/>
                            </a:gdLst>
                            <a:ahLst/>
                            <a:cxnLst>
                              <a:cxn ang="0">
                                <a:pos x="T0" y="T1"/>
                              </a:cxn>
                              <a:cxn ang="0">
                                <a:pos x="T2" y="T3"/>
                              </a:cxn>
                              <a:cxn ang="0">
                                <a:pos x="T4" y="T5"/>
                              </a:cxn>
                              <a:cxn ang="0">
                                <a:pos x="T6" y="T7"/>
                              </a:cxn>
                              <a:cxn ang="0">
                                <a:pos x="T8" y="T9"/>
                              </a:cxn>
                            </a:cxnLst>
                            <a:rect l="T10" t="T11" r="T12" b="T13"/>
                            <a:pathLst>
                              <a:path w="2853564" h="73151">
                                <a:moveTo>
                                  <a:pt x="0" y="0"/>
                                </a:moveTo>
                                <a:lnTo>
                                  <a:pt x="2853564" y="0"/>
                                </a:lnTo>
                                <a:lnTo>
                                  <a:pt x="2853564"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9271231" name="Shape 10204"/>
                        <wps:cNvSpPr>
                          <a:spLocks/>
                        </wps:cNvSpPr>
                        <wps:spPr bwMode="auto">
                          <a:xfrm>
                            <a:off x="29523" y="0"/>
                            <a:ext cx="27072" cy="731"/>
                          </a:xfrm>
                          <a:custGeom>
                            <a:avLst/>
                            <a:gdLst>
                              <a:gd name="T0" fmla="*/ 0 w 2707259"/>
                              <a:gd name="T1" fmla="*/ 0 h 73151"/>
                              <a:gd name="T2" fmla="*/ 2707259 w 2707259"/>
                              <a:gd name="T3" fmla="*/ 0 h 73151"/>
                              <a:gd name="T4" fmla="*/ 2707259 w 2707259"/>
                              <a:gd name="T5" fmla="*/ 73151 h 73151"/>
                              <a:gd name="T6" fmla="*/ 0 w 2707259"/>
                              <a:gd name="T7" fmla="*/ 73151 h 73151"/>
                              <a:gd name="T8" fmla="*/ 0 w 2707259"/>
                              <a:gd name="T9" fmla="*/ 0 h 73151"/>
                              <a:gd name="T10" fmla="*/ 0 w 2707259"/>
                              <a:gd name="T11" fmla="*/ 0 h 73151"/>
                              <a:gd name="T12" fmla="*/ 2707259 w 2707259"/>
                              <a:gd name="T13" fmla="*/ 73151 h 73151"/>
                            </a:gdLst>
                            <a:ahLst/>
                            <a:cxnLst>
                              <a:cxn ang="0">
                                <a:pos x="T0" y="T1"/>
                              </a:cxn>
                              <a:cxn ang="0">
                                <a:pos x="T2" y="T3"/>
                              </a:cxn>
                              <a:cxn ang="0">
                                <a:pos x="T4" y="T5"/>
                              </a:cxn>
                              <a:cxn ang="0">
                                <a:pos x="T6" y="T7"/>
                              </a:cxn>
                              <a:cxn ang="0">
                                <a:pos x="T8" y="T9"/>
                              </a:cxn>
                            </a:cxnLst>
                            <a:rect l="T10" t="T11" r="T12" b="T13"/>
                            <a:pathLst>
                              <a:path w="2707259" h="73151">
                                <a:moveTo>
                                  <a:pt x="0" y="0"/>
                                </a:moveTo>
                                <a:lnTo>
                                  <a:pt x="2707259" y="0"/>
                                </a:lnTo>
                                <a:lnTo>
                                  <a:pt x="2707259" y="73151"/>
                                </a:lnTo>
                                <a:lnTo>
                                  <a:pt x="0" y="73151"/>
                                </a:lnTo>
                                <a:lnTo>
                                  <a:pt x="0" y="0"/>
                                </a:lnTo>
                              </a:path>
                            </a:pathLst>
                          </a:custGeom>
                          <a:solidFill>
                            <a:srgbClr val="4472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C2CD2" id="Group 1" o:spid="_x0000_s1026" style="position:absolute;margin-left:1in;margin-top:769.05pt;width:451.4pt;height:5.75pt;z-index:251659264;mso-position-horizontal-relative:page;mso-position-vertical-relative:page" coordsize="5732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">
                <v:shape id="Shape 10201" o:spid="_x0000_s1027" style="position:absolute;width:28790;height:731;visibility:visible;mso-wrap-style:square;v-text-anchor:top" coordsize="2879090,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" path="m,l2879090,r,73151l,73151,,e" fillcolor="#4472c4" stroked="f" strokeweight="0">
                  <v:stroke miterlimit="83231f" joinstyle="miter"/>
                  <v:path arrowok="t" o:connecttype="custom" o:connectlocs="0,0;28790,0;28790,731;0,731;0,0" o:connectangles="0,0,0,0,0" textboxrect="0,0,2879090,73151"/>
                </v:shape>
                <v:shape id="Shape 10202" o:spid="_x0000_s1028" style="position:absolute;left:731;width:27328;height:731;visibility:visible;mso-wrap-style:square;v-text-anchor:top" coordsize="273278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" path="m,l2732786,r,73151l,73151,,e" fillcolor="#4472c4" stroked="f" strokeweight="0">
                  <v:stroke miterlimit="83231f" joinstyle="miter"/>
                  <v:path arrowok="t" o:connecttype="custom" o:connectlocs="0,0;27328,0;27328,731;0,731;0,0" o:connectangles="0,0,0,0,0" textboxrect="0,0,2732786,73151"/>
                </v:shape>
                <v:shape id="Shape 10203" o:spid="_x0000_s1029" style="position:absolute;left:28791;width:28536;height:731;visibility:visible;mso-wrap-style:square;v-text-anchor:top" coordsize="2853564,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" path="m,l2853564,r,73151l,73151,,e" fillcolor="#4472c4" stroked="f" strokeweight="0">
                  <v:stroke miterlimit="83231f" joinstyle="miter"/>
                  <v:path arrowok="t" o:connecttype="custom" o:connectlocs="0,0;28536,0;28536,731;0,731;0,0" o:connectangles="0,0,0,0,0" textboxrect="0,0,2853564,73151"/>
                </v:shape>
                <v:shape id="Shape 10204" o:spid="_x0000_s1030" style="position:absolute;left:29523;width:27072;height:731;visibility:visible;mso-wrap-style:square;v-text-anchor:top" coordsize="2707259,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" path="m,l2707259,r,73151l,73151,,e" fillcolor="#4472c4" stroked="f" strokeweight="0">
                  <v:stroke miterlimit="83231f" joinstyle="miter"/>
                  <v:path arrowok="t" o:connecttype="custom" o:connectlocs="0,0;27072,0;27072,731;0,731;0,0" o:connectangles="0,0,0,0,0" textboxrect="0,0,2707259,73151"/>
                </v:shape>
                <w10:wrap type="topAndBottom" anchorx="page" anchory="page"/>
              </v:group>
            </w:pict>
          </mc:Fallback>
        </mc:AlternateContent>
      </w:r>
      <w:r>
        <w:rPr>
          <w:rFonts w:ascii="Century Gothic" w:eastAsia="Century Gothic" w:hAnsi="Century Gothic" w:cs="Century Gothic"/>
          <w:b/>
          <w:sz w:val="24"/>
        </w:rPr>
        <w:t xml:space="preserve">TO BE HELD AT ST ENDELLION HALL  </w:t>
      </w:r>
    </w:p>
    <w:p w14:paraId="1A8C198D" w14:textId="63A41918" w:rsidR="00560CAE" w:rsidRDefault="00560CAE" w:rsidP="00560CAE">
      <w:pPr>
        <w:spacing w:after="55"/>
        <w:ind w:left="10" w:right="53" w:hanging="10"/>
        <w:jc w:val="center"/>
      </w:pPr>
      <w:r>
        <w:rPr>
          <w:rFonts w:ascii="Century Gothic" w:eastAsia="Century Gothic" w:hAnsi="Century Gothic" w:cs="Century Gothic"/>
          <w:b/>
          <w:sz w:val="24"/>
        </w:rPr>
        <w:t xml:space="preserve">ON MONDAY </w:t>
      </w:r>
      <w:r w:rsidR="000564F0">
        <w:rPr>
          <w:rFonts w:ascii="Century Gothic" w:eastAsia="Century Gothic" w:hAnsi="Century Gothic" w:cs="Century Gothic"/>
          <w:b/>
          <w:sz w:val="24"/>
        </w:rPr>
        <w:t>9</w:t>
      </w:r>
      <w:r w:rsidRPr="003F1A07">
        <w:rPr>
          <w:rFonts w:ascii="Century Gothic" w:eastAsia="Century Gothic" w:hAnsi="Century Gothic" w:cs="Century Gothic"/>
          <w:b/>
          <w:sz w:val="24"/>
          <w:vertAlign w:val="superscript"/>
        </w:rPr>
        <w:t>th</w:t>
      </w:r>
      <w:r>
        <w:rPr>
          <w:rFonts w:ascii="Century Gothic" w:eastAsia="Century Gothic" w:hAnsi="Century Gothic" w:cs="Century Gothic"/>
          <w:b/>
          <w:sz w:val="24"/>
        </w:rPr>
        <w:t xml:space="preserve"> </w:t>
      </w:r>
      <w:r w:rsidR="000564F0">
        <w:rPr>
          <w:rFonts w:ascii="Century Gothic" w:eastAsia="Century Gothic" w:hAnsi="Century Gothic" w:cs="Century Gothic"/>
          <w:b/>
          <w:sz w:val="24"/>
        </w:rPr>
        <w:t>OCTOBER</w:t>
      </w:r>
      <w:r>
        <w:rPr>
          <w:rFonts w:ascii="Century Gothic" w:eastAsia="Century Gothic" w:hAnsi="Century Gothic" w:cs="Century Gothic"/>
          <w:b/>
          <w:sz w:val="24"/>
        </w:rPr>
        <w:t xml:space="preserve"> 2023 AT 7pm  </w:t>
      </w:r>
    </w:p>
    <w:p w14:paraId="0BBCF577" w14:textId="77777777" w:rsidR="00560CAE" w:rsidRDefault="00560CAE" w:rsidP="00560CAE">
      <w:pPr>
        <w:spacing w:after="114"/>
        <w:ind w:left="7" w:hanging="10"/>
      </w:pPr>
      <w:r>
        <w:rPr>
          <w:sz w:val="20"/>
        </w:rPr>
        <w:t xml:space="preserve">Members of the public who wish to make representations on any of the items listed below are asked to contact </w:t>
      </w:r>
    </w:p>
    <w:p w14:paraId="6B219565" w14:textId="237B9C48" w:rsidR="00560CAE" w:rsidRDefault="00560CAE" w:rsidP="00560CAE">
      <w:pPr>
        <w:spacing w:after="0"/>
        <w:ind w:right="55"/>
        <w:jc w:val="center"/>
      </w:pPr>
      <w:r>
        <w:rPr>
          <w:sz w:val="20"/>
        </w:rPr>
        <w:t xml:space="preserve">the Clerk by emailing </w:t>
      </w:r>
      <w:r>
        <w:rPr>
          <w:color w:val="0000FF"/>
          <w:sz w:val="20"/>
          <w:u w:val="single" w:color="0000FF"/>
        </w:rPr>
        <w:t>stendellionpc@gmail.com</w:t>
      </w:r>
      <w:r>
        <w:rPr>
          <w:color w:val="FF0000"/>
          <w:sz w:val="20"/>
        </w:rPr>
        <w:t xml:space="preserve">  </w:t>
      </w:r>
      <w:r>
        <w:rPr>
          <w:sz w:val="20"/>
        </w:rPr>
        <w:t>by noon on Mond</w:t>
      </w:r>
      <w:r w:rsidR="00F44A03">
        <w:rPr>
          <w:sz w:val="20"/>
        </w:rPr>
        <w:t xml:space="preserve">ay </w:t>
      </w:r>
      <w:r w:rsidR="000564F0">
        <w:rPr>
          <w:sz w:val="20"/>
        </w:rPr>
        <w:t>9</w:t>
      </w:r>
      <w:r w:rsidR="00F44A03" w:rsidRPr="00F44A03">
        <w:rPr>
          <w:sz w:val="20"/>
          <w:vertAlign w:val="superscript"/>
        </w:rPr>
        <w:t>th</w:t>
      </w:r>
      <w:r w:rsidR="00F44A03">
        <w:rPr>
          <w:sz w:val="20"/>
        </w:rPr>
        <w:t xml:space="preserve"> </w:t>
      </w:r>
      <w:r w:rsidR="000564F0">
        <w:rPr>
          <w:sz w:val="20"/>
        </w:rPr>
        <w:t>Octo</w:t>
      </w:r>
      <w:r w:rsidR="00F44A03">
        <w:rPr>
          <w:sz w:val="20"/>
        </w:rPr>
        <w:t>ber</w:t>
      </w:r>
      <w:r w:rsidR="004427C7">
        <w:rPr>
          <w:sz w:val="20"/>
        </w:rPr>
        <w:t xml:space="preserve"> </w:t>
      </w:r>
      <w:r>
        <w:rPr>
          <w:sz w:val="20"/>
        </w:rPr>
        <w:t>2023</w:t>
      </w:r>
      <w:r>
        <w:rPr>
          <w:color w:val="FF0000"/>
          <w:sz w:val="20"/>
        </w:rPr>
        <w:t xml:space="preserve"> </w:t>
      </w:r>
    </w:p>
    <w:p w14:paraId="0F043340" w14:textId="77777777" w:rsidR="007D3A62" w:rsidRDefault="007D3A62"/>
    <w:tbl>
      <w:tblPr>
        <w:tblStyle w:val="TableGrid"/>
        <w:tblW w:w="0" w:type="auto"/>
        <w:tblLook w:val="04A0" w:firstRow="1" w:lastRow="0" w:firstColumn="1" w:lastColumn="0" w:noHBand="0" w:noVBand="1"/>
      </w:tblPr>
      <w:tblGrid>
        <w:gridCol w:w="1413"/>
        <w:gridCol w:w="5812"/>
        <w:gridCol w:w="1791"/>
      </w:tblGrid>
      <w:tr w:rsidR="00560CAE" w14:paraId="755FC091" w14:textId="77777777" w:rsidTr="00560CAE">
        <w:tc>
          <w:tcPr>
            <w:tcW w:w="1413" w:type="dxa"/>
          </w:tcPr>
          <w:p w14:paraId="70AFD3C8" w14:textId="5D1E517D" w:rsidR="00560CAE" w:rsidRPr="00560CAE" w:rsidRDefault="00560CAE" w:rsidP="00560CAE">
            <w:pPr>
              <w:jc w:val="center"/>
              <w:rPr>
                <w:b/>
                <w:bCs/>
              </w:rPr>
            </w:pPr>
            <w:r w:rsidRPr="00560CAE">
              <w:rPr>
                <w:b/>
                <w:bCs/>
              </w:rPr>
              <w:t>Minute</w:t>
            </w:r>
          </w:p>
        </w:tc>
        <w:tc>
          <w:tcPr>
            <w:tcW w:w="5812" w:type="dxa"/>
          </w:tcPr>
          <w:p w14:paraId="245C9A51" w14:textId="231D28A9" w:rsidR="00560CAE" w:rsidRPr="00560CAE" w:rsidRDefault="00560CAE" w:rsidP="00560CAE">
            <w:pPr>
              <w:jc w:val="center"/>
              <w:rPr>
                <w:b/>
                <w:bCs/>
              </w:rPr>
            </w:pPr>
            <w:r w:rsidRPr="00560CAE">
              <w:rPr>
                <w:b/>
                <w:bCs/>
              </w:rPr>
              <w:t>Agenda Items</w:t>
            </w:r>
          </w:p>
        </w:tc>
        <w:tc>
          <w:tcPr>
            <w:tcW w:w="1791" w:type="dxa"/>
          </w:tcPr>
          <w:p w14:paraId="0F98D63E" w14:textId="14C9F733" w:rsidR="00560CAE" w:rsidRPr="00560CAE" w:rsidRDefault="00560CAE" w:rsidP="00560CAE">
            <w:pPr>
              <w:jc w:val="center"/>
              <w:rPr>
                <w:b/>
                <w:bCs/>
              </w:rPr>
            </w:pPr>
            <w:r w:rsidRPr="00560CAE">
              <w:rPr>
                <w:b/>
                <w:bCs/>
              </w:rPr>
              <w:t>Action</w:t>
            </w:r>
          </w:p>
        </w:tc>
      </w:tr>
      <w:tr w:rsidR="00560CAE" w14:paraId="7ABD65F7" w14:textId="77777777" w:rsidTr="00560CAE">
        <w:tc>
          <w:tcPr>
            <w:tcW w:w="1413" w:type="dxa"/>
          </w:tcPr>
          <w:p w14:paraId="756B75C8" w14:textId="77777777" w:rsidR="00560CAE" w:rsidRDefault="00560CAE"/>
        </w:tc>
        <w:tc>
          <w:tcPr>
            <w:tcW w:w="5812" w:type="dxa"/>
          </w:tcPr>
          <w:p w14:paraId="5FD259C2" w14:textId="77777777" w:rsidR="00560CAE" w:rsidRPr="00560CAE" w:rsidRDefault="00560CAE">
            <w:pPr>
              <w:rPr>
                <w:b/>
                <w:bCs/>
              </w:rPr>
            </w:pPr>
            <w:r w:rsidRPr="00560CAE">
              <w:rPr>
                <w:b/>
                <w:bCs/>
              </w:rPr>
              <w:t>Present</w:t>
            </w:r>
          </w:p>
          <w:p w14:paraId="2520E518" w14:textId="77777777" w:rsidR="00560CAE" w:rsidRDefault="00560CAE"/>
          <w:p w14:paraId="29A7D0BF" w14:textId="77777777" w:rsidR="00560CAE" w:rsidRDefault="00560CAE"/>
          <w:p w14:paraId="36926448" w14:textId="1A652223" w:rsidR="00560CAE" w:rsidRDefault="00560CAE"/>
        </w:tc>
        <w:tc>
          <w:tcPr>
            <w:tcW w:w="1791" w:type="dxa"/>
          </w:tcPr>
          <w:p w14:paraId="291DE3EB" w14:textId="77777777" w:rsidR="00560CAE" w:rsidRDefault="00560CAE"/>
        </w:tc>
      </w:tr>
      <w:tr w:rsidR="00560CAE" w14:paraId="61C42F0B" w14:textId="77777777" w:rsidTr="00560CAE">
        <w:tc>
          <w:tcPr>
            <w:tcW w:w="1413" w:type="dxa"/>
          </w:tcPr>
          <w:p w14:paraId="4EFDAC64" w14:textId="6BC46083" w:rsidR="00560CAE" w:rsidRDefault="00560CAE">
            <w:r>
              <w:t>23/112</w:t>
            </w:r>
          </w:p>
        </w:tc>
        <w:tc>
          <w:tcPr>
            <w:tcW w:w="5812" w:type="dxa"/>
          </w:tcPr>
          <w:p w14:paraId="18F478A3" w14:textId="77777777" w:rsidR="00560CAE" w:rsidRDefault="00560CAE" w:rsidP="00560CAE">
            <w:pPr>
              <w:spacing w:after="255"/>
            </w:pPr>
            <w:r>
              <w:rPr>
                <w:b/>
                <w:sz w:val="20"/>
              </w:rPr>
              <w:t xml:space="preserve">Members’ Declarations </w:t>
            </w:r>
          </w:p>
          <w:p w14:paraId="75C4D622" w14:textId="77777777" w:rsidR="00560CAE" w:rsidRDefault="00560CAE" w:rsidP="00560CAE">
            <w:pPr>
              <w:numPr>
                <w:ilvl w:val="0"/>
                <w:numId w:val="1"/>
              </w:numPr>
              <w:spacing w:after="29" w:line="361" w:lineRule="auto"/>
              <w:ind w:right="16" w:hanging="360"/>
            </w:pPr>
            <w:r>
              <w:rPr>
                <w:b/>
                <w:sz w:val="20"/>
              </w:rPr>
              <w:t>Pecuniary/Registerable Declarations of Interests</w:t>
            </w:r>
            <w:r>
              <w:rPr>
                <w:sz w:val="20"/>
              </w:rPr>
              <w:t xml:space="preserve"> – Members must declare an interest, which has been declared on their Register of Financial Interests form, relevant to the agenda. </w:t>
            </w:r>
          </w:p>
          <w:p w14:paraId="1B57DD26" w14:textId="77777777" w:rsidR="00560CAE" w:rsidRDefault="00560CAE" w:rsidP="00560CAE">
            <w:pPr>
              <w:numPr>
                <w:ilvl w:val="0"/>
                <w:numId w:val="1"/>
              </w:numPr>
              <w:spacing w:after="30" w:line="363" w:lineRule="auto"/>
              <w:ind w:right="16" w:hanging="360"/>
            </w:pPr>
            <w:r>
              <w:rPr>
                <w:b/>
                <w:sz w:val="20"/>
              </w:rPr>
              <w:t>Non-registerable Interests</w:t>
            </w:r>
            <w:r>
              <w:rPr>
                <w:sz w:val="20"/>
              </w:rPr>
              <w:t xml:space="preserve"> – Members must declare non-pecuniary interests at the start of the meeting or whenever the interest becomes apparent. </w:t>
            </w:r>
          </w:p>
          <w:p w14:paraId="14CBCBF4" w14:textId="77777777" w:rsidR="00560CAE" w:rsidRDefault="00560CAE" w:rsidP="00560CAE">
            <w:pPr>
              <w:numPr>
                <w:ilvl w:val="0"/>
                <w:numId w:val="1"/>
              </w:numPr>
              <w:spacing w:after="33" w:line="360" w:lineRule="auto"/>
              <w:ind w:right="16" w:hanging="360"/>
            </w:pPr>
            <w:r>
              <w:rPr>
                <w:b/>
                <w:sz w:val="20"/>
              </w:rPr>
              <w:t>Declaration of Gifts</w:t>
            </w:r>
            <w:r>
              <w:rPr>
                <w:sz w:val="20"/>
              </w:rPr>
              <w:t xml:space="preserve"> – Members are reminded they must declare any gift or hospitality with a value in excess of fifty pounds. </w:t>
            </w:r>
          </w:p>
          <w:p w14:paraId="74CB5550" w14:textId="695C1E9D" w:rsidR="00560CAE" w:rsidRDefault="00560CAE" w:rsidP="00560CAE">
            <w:r>
              <w:rPr>
                <w:b/>
                <w:sz w:val="20"/>
              </w:rPr>
              <w:t>Dispensations</w:t>
            </w:r>
            <w:r>
              <w:rPr>
                <w:sz w:val="20"/>
              </w:rPr>
              <w:t xml:space="preserve"> – Members to consider any written requests for dispensations.</w:t>
            </w:r>
          </w:p>
        </w:tc>
        <w:tc>
          <w:tcPr>
            <w:tcW w:w="1791" w:type="dxa"/>
          </w:tcPr>
          <w:p w14:paraId="3794C7DD" w14:textId="77777777" w:rsidR="00560CAE" w:rsidRDefault="00560CAE"/>
        </w:tc>
      </w:tr>
      <w:tr w:rsidR="00560CAE" w14:paraId="6C2F84EE" w14:textId="77777777" w:rsidTr="00560CAE">
        <w:tc>
          <w:tcPr>
            <w:tcW w:w="1413" w:type="dxa"/>
          </w:tcPr>
          <w:p w14:paraId="3E4D96F5" w14:textId="06635C2C" w:rsidR="00560CAE" w:rsidRDefault="00560CAE">
            <w:r>
              <w:t>23/113</w:t>
            </w:r>
          </w:p>
        </w:tc>
        <w:tc>
          <w:tcPr>
            <w:tcW w:w="5812" w:type="dxa"/>
          </w:tcPr>
          <w:p w14:paraId="712166E5" w14:textId="5F0903ED" w:rsidR="00560CAE" w:rsidRPr="00560CAE" w:rsidRDefault="00560CAE">
            <w:pPr>
              <w:rPr>
                <w:b/>
                <w:bCs/>
              </w:rPr>
            </w:pPr>
            <w:r w:rsidRPr="00560CAE">
              <w:rPr>
                <w:b/>
                <w:bCs/>
              </w:rPr>
              <w:t>Apologies</w:t>
            </w:r>
          </w:p>
          <w:p w14:paraId="13D71A1A" w14:textId="1635A187" w:rsidR="00560CAE" w:rsidRDefault="00F44A03">
            <w:r>
              <w:t>C</w:t>
            </w:r>
            <w:r w:rsidR="00080A3A">
              <w:t>&amp;M S Ms Jon</w:t>
            </w:r>
            <w:r>
              <w:t>,</w:t>
            </w:r>
          </w:p>
          <w:p w14:paraId="2EA07420" w14:textId="77777777" w:rsidR="00560CAE" w:rsidRDefault="00560CAE"/>
          <w:p w14:paraId="41A5064D" w14:textId="6C43B450" w:rsidR="00560CAE" w:rsidRDefault="00560CAE"/>
        </w:tc>
        <w:tc>
          <w:tcPr>
            <w:tcW w:w="1791" w:type="dxa"/>
          </w:tcPr>
          <w:p w14:paraId="72EF94E2" w14:textId="77777777" w:rsidR="00560CAE" w:rsidRDefault="00560CAE"/>
        </w:tc>
      </w:tr>
      <w:tr w:rsidR="00560CAE" w14:paraId="299103B2" w14:textId="77777777" w:rsidTr="00560CAE">
        <w:tc>
          <w:tcPr>
            <w:tcW w:w="1413" w:type="dxa"/>
          </w:tcPr>
          <w:p w14:paraId="760B8EC7" w14:textId="14352CF3" w:rsidR="00560CAE" w:rsidRDefault="00560CAE">
            <w:r>
              <w:t>23/114</w:t>
            </w:r>
          </w:p>
        </w:tc>
        <w:tc>
          <w:tcPr>
            <w:tcW w:w="5812" w:type="dxa"/>
          </w:tcPr>
          <w:p w14:paraId="69F2F450" w14:textId="77777777" w:rsidR="00560CAE" w:rsidRDefault="00560CAE" w:rsidP="00560CAE">
            <w:pPr>
              <w:spacing w:after="102"/>
            </w:pPr>
            <w:r>
              <w:rPr>
                <w:b/>
                <w:sz w:val="20"/>
              </w:rPr>
              <w:t>Chair’s Welcome / Public Forum</w:t>
            </w:r>
            <w:r>
              <w:rPr>
                <w:sz w:val="20"/>
              </w:rPr>
              <w:t xml:space="preserve"> </w:t>
            </w:r>
          </w:p>
          <w:p w14:paraId="28939461" w14:textId="77777777" w:rsidR="00560CAE" w:rsidRDefault="00560CAE" w:rsidP="00560CAE">
            <w:pPr>
              <w:spacing w:after="1" w:line="241" w:lineRule="auto"/>
              <w:ind w:right="20"/>
            </w:pPr>
            <w:r>
              <w:rPr>
                <w:sz w:val="20"/>
              </w:rPr>
              <w:t xml:space="preserve">Members of the Public may address the Council for a maximum of three minutes, prior to the commencement of the meeting. All comments are to be directed to the Chair of the meeting. </w:t>
            </w:r>
          </w:p>
          <w:p w14:paraId="34714CEC" w14:textId="77777777" w:rsidR="00560CAE" w:rsidRDefault="00560CAE"/>
        </w:tc>
        <w:tc>
          <w:tcPr>
            <w:tcW w:w="1791" w:type="dxa"/>
          </w:tcPr>
          <w:p w14:paraId="79A0D179" w14:textId="77777777" w:rsidR="00560CAE" w:rsidRDefault="00560CAE"/>
        </w:tc>
      </w:tr>
      <w:tr w:rsidR="00560CAE" w14:paraId="4EF3171E" w14:textId="77777777" w:rsidTr="00560CAE">
        <w:trPr>
          <w:cantSplit/>
        </w:trPr>
        <w:tc>
          <w:tcPr>
            <w:tcW w:w="1413" w:type="dxa"/>
          </w:tcPr>
          <w:p w14:paraId="3B479D81" w14:textId="64314619" w:rsidR="00560CAE" w:rsidRDefault="00560CAE">
            <w:r>
              <w:lastRenderedPageBreak/>
              <w:t>23/115</w:t>
            </w:r>
          </w:p>
        </w:tc>
        <w:tc>
          <w:tcPr>
            <w:tcW w:w="5812" w:type="dxa"/>
          </w:tcPr>
          <w:p w14:paraId="155912A4" w14:textId="77777777" w:rsidR="00560CAE" w:rsidRDefault="00560CAE" w:rsidP="00560CAE">
            <w:pPr>
              <w:spacing w:after="249"/>
            </w:pPr>
            <w:r>
              <w:rPr>
                <w:b/>
                <w:sz w:val="20"/>
              </w:rPr>
              <w:t xml:space="preserve">Minutes of Meetings </w:t>
            </w:r>
          </w:p>
          <w:p w14:paraId="45722F89" w14:textId="2460F30C" w:rsidR="00560CAE" w:rsidRDefault="00560CAE" w:rsidP="00560CAE">
            <w:r>
              <w:rPr>
                <w:b/>
                <w:sz w:val="20"/>
              </w:rPr>
              <w:t>a.</w:t>
            </w:r>
            <w:r>
              <w:rPr>
                <w:rFonts w:ascii="Arial" w:eastAsia="Arial" w:hAnsi="Arial" w:cs="Arial"/>
                <w:b/>
                <w:sz w:val="20"/>
              </w:rPr>
              <w:t xml:space="preserve"> </w:t>
            </w:r>
            <w:r>
              <w:rPr>
                <w:b/>
                <w:sz w:val="20"/>
              </w:rPr>
              <w:t>Full Council Meeting</w:t>
            </w:r>
            <w:r>
              <w:rPr>
                <w:sz w:val="20"/>
              </w:rPr>
              <w:t xml:space="preserve"> – </w:t>
            </w:r>
            <w:r w:rsidR="00F44A03">
              <w:rPr>
                <w:sz w:val="20"/>
              </w:rPr>
              <w:t>1</w:t>
            </w:r>
            <w:r w:rsidR="00080A3A">
              <w:rPr>
                <w:sz w:val="20"/>
              </w:rPr>
              <w:t>1</w:t>
            </w:r>
            <w:r w:rsidR="00F44A03" w:rsidRPr="00F44A03">
              <w:rPr>
                <w:sz w:val="20"/>
                <w:vertAlign w:val="superscript"/>
              </w:rPr>
              <w:t>th</w:t>
            </w:r>
            <w:r w:rsidR="00F44A03">
              <w:rPr>
                <w:sz w:val="20"/>
              </w:rPr>
              <w:t xml:space="preserve"> </w:t>
            </w:r>
            <w:r w:rsidR="00080A3A">
              <w:rPr>
                <w:sz w:val="20"/>
              </w:rPr>
              <w:t>September</w:t>
            </w:r>
            <w:r w:rsidR="00F44A03">
              <w:rPr>
                <w:sz w:val="20"/>
              </w:rPr>
              <w:t xml:space="preserve"> </w:t>
            </w:r>
            <w:r>
              <w:rPr>
                <w:sz w:val="20"/>
              </w:rPr>
              <w:t>2023</w:t>
            </w:r>
          </w:p>
        </w:tc>
        <w:tc>
          <w:tcPr>
            <w:tcW w:w="1791" w:type="dxa"/>
          </w:tcPr>
          <w:p w14:paraId="48967429" w14:textId="77777777" w:rsidR="00560CAE" w:rsidRDefault="00560CAE"/>
        </w:tc>
      </w:tr>
      <w:tr w:rsidR="00560CAE" w14:paraId="39EAE7FD" w14:textId="77777777" w:rsidTr="00560CAE">
        <w:tc>
          <w:tcPr>
            <w:tcW w:w="1413" w:type="dxa"/>
          </w:tcPr>
          <w:p w14:paraId="5ECACC03" w14:textId="545AA262" w:rsidR="00560CAE" w:rsidRDefault="00560CAE" w:rsidP="00560CAE">
            <w:r>
              <w:t>23/116</w:t>
            </w:r>
          </w:p>
        </w:tc>
        <w:tc>
          <w:tcPr>
            <w:tcW w:w="5812" w:type="dxa"/>
          </w:tcPr>
          <w:p w14:paraId="6715A831" w14:textId="77777777" w:rsidR="00560CAE" w:rsidRDefault="00560CAE" w:rsidP="00560CAE">
            <w:pPr>
              <w:spacing w:after="2"/>
            </w:pPr>
            <w:r>
              <w:rPr>
                <w:b/>
                <w:sz w:val="20"/>
              </w:rPr>
              <w:t xml:space="preserve">Organisations and Reports </w:t>
            </w:r>
          </w:p>
          <w:p w14:paraId="44E2475A" w14:textId="77777777" w:rsidR="00560CAE" w:rsidRDefault="00560CAE" w:rsidP="00560CAE">
            <w:pPr>
              <w:spacing w:after="32"/>
            </w:pPr>
            <w:r>
              <w:rPr>
                <w:sz w:val="20"/>
              </w:rPr>
              <w:t xml:space="preserve"> </w:t>
            </w:r>
          </w:p>
          <w:p w14:paraId="37D82296" w14:textId="77777777" w:rsidR="00560CAE" w:rsidRDefault="00560CAE" w:rsidP="00560CAE">
            <w:pPr>
              <w:numPr>
                <w:ilvl w:val="0"/>
                <w:numId w:val="2"/>
              </w:numPr>
              <w:spacing w:after="2"/>
              <w:ind w:hanging="360"/>
            </w:pPr>
            <w:r>
              <w:rPr>
                <w:b/>
                <w:sz w:val="20"/>
              </w:rPr>
              <w:t>Parish Council Chair</w:t>
            </w:r>
            <w:r>
              <w:rPr>
                <w:sz w:val="20"/>
              </w:rPr>
              <w:t xml:space="preserve"> – Members to receive a report. </w:t>
            </w:r>
          </w:p>
          <w:p w14:paraId="79B394A1" w14:textId="77777777" w:rsidR="00560CAE" w:rsidRDefault="00560CAE" w:rsidP="00560CAE">
            <w:pPr>
              <w:spacing w:after="30"/>
              <w:ind w:left="720"/>
            </w:pPr>
            <w:r>
              <w:rPr>
                <w:sz w:val="20"/>
              </w:rPr>
              <w:t xml:space="preserve"> </w:t>
            </w:r>
          </w:p>
          <w:p w14:paraId="7959D0E8" w14:textId="77777777" w:rsidR="00560CAE" w:rsidRDefault="00560CAE" w:rsidP="00560CAE">
            <w:pPr>
              <w:numPr>
                <w:ilvl w:val="0"/>
                <w:numId w:val="2"/>
              </w:numPr>
              <w:spacing w:after="2"/>
              <w:ind w:hanging="360"/>
            </w:pPr>
            <w:r>
              <w:rPr>
                <w:b/>
                <w:sz w:val="20"/>
              </w:rPr>
              <w:t>Divisional Members Report</w:t>
            </w:r>
            <w:r>
              <w:rPr>
                <w:sz w:val="20"/>
              </w:rPr>
              <w:t xml:space="preserve">- Members to receive a report. </w:t>
            </w:r>
          </w:p>
          <w:p w14:paraId="05B04E32" w14:textId="77777777" w:rsidR="00560CAE" w:rsidRDefault="00560CAE" w:rsidP="00560CAE">
            <w:pPr>
              <w:spacing w:after="32"/>
              <w:ind w:left="720"/>
            </w:pPr>
            <w:r>
              <w:rPr>
                <w:b/>
                <w:sz w:val="20"/>
              </w:rPr>
              <w:t xml:space="preserve"> </w:t>
            </w:r>
          </w:p>
          <w:p w14:paraId="57B475A8" w14:textId="77777777" w:rsidR="00560CAE" w:rsidRDefault="00560CAE" w:rsidP="00560CAE">
            <w:pPr>
              <w:numPr>
                <w:ilvl w:val="0"/>
                <w:numId w:val="2"/>
              </w:numPr>
              <w:spacing w:after="1"/>
              <w:ind w:hanging="360"/>
            </w:pPr>
            <w:r>
              <w:rPr>
                <w:b/>
                <w:sz w:val="20"/>
              </w:rPr>
              <w:t>Playing Field Development Working Party</w:t>
            </w:r>
            <w:r>
              <w:rPr>
                <w:sz w:val="20"/>
              </w:rPr>
              <w:t xml:space="preserve">- Members to receive an update. </w:t>
            </w:r>
          </w:p>
          <w:p w14:paraId="41128F4A" w14:textId="77777777" w:rsidR="00560CAE" w:rsidRDefault="00560CAE" w:rsidP="00560CAE">
            <w:pPr>
              <w:spacing w:after="29"/>
              <w:ind w:left="720"/>
            </w:pPr>
            <w:r>
              <w:rPr>
                <w:sz w:val="20"/>
              </w:rPr>
              <w:t xml:space="preserve"> </w:t>
            </w:r>
          </w:p>
          <w:p w14:paraId="3F1E0C87" w14:textId="74316572" w:rsidR="00560CAE" w:rsidRPr="00560CAE" w:rsidRDefault="00560CAE" w:rsidP="00560CAE">
            <w:pPr>
              <w:numPr>
                <w:ilvl w:val="0"/>
                <w:numId w:val="2"/>
              </w:numPr>
              <w:ind w:hanging="360"/>
            </w:pPr>
            <w:r>
              <w:rPr>
                <w:b/>
                <w:sz w:val="20"/>
              </w:rPr>
              <w:t>STEND_HWG</w:t>
            </w:r>
            <w:r>
              <w:rPr>
                <w:sz w:val="20"/>
              </w:rPr>
              <w:t xml:space="preserve"> – Members to receive an update. </w:t>
            </w:r>
          </w:p>
          <w:p w14:paraId="7ED36CAF" w14:textId="77777777" w:rsidR="00560CAE" w:rsidRDefault="00560CAE" w:rsidP="00560CAE">
            <w:pPr>
              <w:pStyle w:val="ListParagraph"/>
              <w:rPr>
                <w:b/>
                <w:color w:val="1F1F1F"/>
                <w:sz w:val="20"/>
              </w:rPr>
            </w:pPr>
          </w:p>
          <w:p w14:paraId="2501816F" w14:textId="7B42720B" w:rsidR="00560CAE" w:rsidRDefault="00560CAE" w:rsidP="00560CAE">
            <w:pPr>
              <w:numPr>
                <w:ilvl w:val="0"/>
                <w:numId w:val="2"/>
              </w:numPr>
              <w:ind w:hanging="360"/>
            </w:pPr>
            <w:r w:rsidRPr="00560CAE">
              <w:rPr>
                <w:b/>
                <w:color w:val="1F1F1F"/>
                <w:sz w:val="20"/>
              </w:rPr>
              <w:t xml:space="preserve">Bodmin, Wadebridge, Padstow, St Teath &amp; Tintagel Community Area Partnership – </w:t>
            </w:r>
            <w:r w:rsidRPr="00560CAE">
              <w:rPr>
                <w:color w:val="1F1F1F"/>
                <w:sz w:val="20"/>
              </w:rPr>
              <w:t>Members to receive a report</w:t>
            </w:r>
            <w:r w:rsidRPr="00560CAE">
              <w:rPr>
                <w:sz w:val="20"/>
              </w:rPr>
              <w:t xml:space="preserve"> </w:t>
            </w:r>
          </w:p>
        </w:tc>
        <w:tc>
          <w:tcPr>
            <w:tcW w:w="1791" w:type="dxa"/>
          </w:tcPr>
          <w:p w14:paraId="6BC28A04" w14:textId="77777777" w:rsidR="00560CAE" w:rsidRDefault="00560CAE" w:rsidP="00560CAE"/>
          <w:p w14:paraId="2572AD85" w14:textId="77777777" w:rsidR="00560CAE" w:rsidRDefault="00560CAE" w:rsidP="00560CAE"/>
          <w:p w14:paraId="24579714" w14:textId="77777777" w:rsidR="00560CAE" w:rsidRDefault="00560CAE" w:rsidP="00560CAE">
            <w:r>
              <w:t>Cllr. Raynor</w:t>
            </w:r>
          </w:p>
          <w:p w14:paraId="23FBFBFF" w14:textId="77777777" w:rsidR="00560CAE" w:rsidRDefault="00560CAE" w:rsidP="00560CAE"/>
          <w:p w14:paraId="47C64493" w14:textId="77777777" w:rsidR="00560CAE" w:rsidRDefault="00560CAE" w:rsidP="00560CAE">
            <w:r>
              <w:t>Cllr. Mould</w:t>
            </w:r>
          </w:p>
          <w:p w14:paraId="19974DC0" w14:textId="77777777" w:rsidR="00560CAE" w:rsidRDefault="00560CAE" w:rsidP="00560CAE"/>
          <w:p w14:paraId="570C7D41" w14:textId="77777777" w:rsidR="00560CAE" w:rsidRDefault="00560CAE" w:rsidP="00560CAE">
            <w:r>
              <w:t>Cllr. Button</w:t>
            </w:r>
          </w:p>
          <w:p w14:paraId="1FC0403B" w14:textId="77777777" w:rsidR="00560CAE" w:rsidRDefault="00560CAE" w:rsidP="00560CAE"/>
          <w:p w14:paraId="436BCA66" w14:textId="77777777" w:rsidR="00560CAE" w:rsidRDefault="00560CAE" w:rsidP="00560CAE"/>
          <w:p w14:paraId="7852FB1C" w14:textId="77777777" w:rsidR="00560CAE" w:rsidRDefault="00560CAE" w:rsidP="00560CAE">
            <w:r>
              <w:t>Cllr. Williams</w:t>
            </w:r>
          </w:p>
          <w:p w14:paraId="7DEC20D3" w14:textId="77777777" w:rsidR="00560CAE" w:rsidRDefault="00560CAE" w:rsidP="00560CAE"/>
          <w:p w14:paraId="45CF39D8" w14:textId="5974E602" w:rsidR="00560CAE" w:rsidRPr="00560CAE" w:rsidRDefault="00560CAE" w:rsidP="00560CAE">
            <w:r>
              <w:t>Cllr. Raynor</w:t>
            </w:r>
          </w:p>
        </w:tc>
      </w:tr>
      <w:tr w:rsidR="00560CAE" w14:paraId="515F19FF" w14:textId="77777777" w:rsidTr="00560CAE">
        <w:tc>
          <w:tcPr>
            <w:tcW w:w="1413" w:type="dxa"/>
          </w:tcPr>
          <w:p w14:paraId="03D2AA8F" w14:textId="23565B6B" w:rsidR="00560CAE" w:rsidRDefault="00560CAE" w:rsidP="00560CAE">
            <w:r>
              <w:t>23/117</w:t>
            </w:r>
          </w:p>
        </w:tc>
        <w:tc>
          <w:tcPr>
            <w:tcW w:w="5812" w:type="dxa"/>
          </w:tcPr>
          <w:p w14:paraId="7E9B40EC" w14:textId="77777777" w:rsidR="00F3258C" w:rsidRDefault="00F3258C" w:rsidP="00F3258C">
            <w:pPr>
              <w:spacing w:after="307" w:line="242" w:lineRule="auto"/>
            </w:pPr>
            <w:r>
              <w:rPr>
                <w:b/>
                <w:sz w:val="20"/>
              </w:rPr>
              <w:t>Planning Applications</w:t>
            </w:r>
            <w:r>
              <w:rPr>
                <w:sz w:val="20"/>
              </w:rPr>
              <w:t xml:space="preserve"> – Members to consider the following, including any received after the agenda had been published.  </w:t>
            </w:r>
          </w:p>
          <w:p w14:paraId="18C6C655" w14:textId="60A2B8D8" w:rsidR="00080A3A" w:rsidRPr="00080A3A" w:rsidRDefault="00080A3A" w:rsidP="00080A3A">
            <w:pPr>
              <w:pStyle w:val="ListParagraph"/>
              <w:numPr>
                <w:ilvl w:val="0"/>
                <w:numId w:val="17"/>
              </w:numPr>
            </w:pPr>
            <w:r w:rsidRPr="00080A3A">
              <w:rPr>
                <w:b/>
                <w:bCs/>
              </w:rPr>
              <w:t>PA23/07080 </w:t>
            </w:r>
            <w:r w:rsidRPr="00080A3A">
              <w:t>9 &amp; 10 The Terrace Port Isaac</w:t>
            </w:r>
          </w:p>
          <w:p w14:paraId="1CB359F0" w14:textId="77777777" w:rsidR="00080A3A" w:rsidRPr="00080A3A" w:rsidRDefault="00080A3A" w:rsidP="00080A3A">
            <w:pPr>
              <w:pStyle w:val="ListParagraph"/>
            </w:pPr>
            <w:r w:rsidRPr="00080A3A">
              <w:t>Proposed ground and first floor extensions with internal alterations.</w:t>
            </w:r>
          </w:p>
          <w:p w14:paraId="5FD9D7FE" w14:textId="77777777" w:rsidR="00002A85" w:rsidRPr="00002A85" w:rsidRDefault="00002A85" w:rsidP="00002A85">
            <w:pPr>
              <w:pStyle w:val="ListParagraph"/>
              <w:rPr>
                <w:bCs/>
                <w:sz w:val="20"/>
              </w:rPr>
            </w:pPr>
          </w:p>
          <w:p w14:paraId="48711727" w14:textId="5EE3D611" w:rsidR="00080A3A" w:rsidRDefault="00080A3A" w:rsidP="00080A3A">
            <w:pPr>
              <w:pStyle w:val="ListParagraph"/>
              <w:numPr>
                <w:ilvl w:val="0"/>
                <w:numId w:val="17"/>
              </w:numPr>
              <w:spacing w:after="160" w:line="244" w:lineRule="auto"/>
              <w:rPr>
                <w:bCs/>
              </w:rPr>
            </w:pPr>
            <w:r w:rsidRPr="00080A3A">
              <w:rPr>
                <w:b/>
                <w:bCs/>
              </w:rPr>
              <w:t>PA23/06951</w:t>
            </w:r>
            <w:r w:rsidRPr="00080A3A">
              <w:rPr>
                <w:b/>
              </w:rPr>
              <w:t> </w:t>
            </w:r>
            <w:r w:rsidRPr="00080A3A">
              <w:rPr>
                <w:bCs/>
              </w:rPr>
              <w:t xml:space="preserve">26 New Road Port Isaac </w:t>
            </w:r>
          </w:p>
          <w:p w14:paraId="7BB93B00" w14:textId="49E11317" w:rsidR="00080A3A" w:rsidRDefault="00080A3A" w:rsidP="00080A3A">
            <w:pPr>
              <w:pStyle w:val="ListParagraph"/>
              <w:spacing w:after="160" w:line="244" w:lineRule="auto"/>
              <w:rPr>
                <w:bCs/>
              </w:rPr>
            </w:pPr>
            <w:r w:rsidRPr="00080A3A">
              <w:rPr>
                <w:bCs/>
              </w:rPr>
              <w:t>Replacement external windows and doors to shop frontage.</w:t>
            </w:r>
          </w:p>
          <w:p w14:paraId="16CD6EC2" w14:textId="77777777" w:rsidR="00080A3A" w:rsidRDefault="00080A3A" w:rsidP="00080A3A">
            <w:pPr>
              <w:pStyle w:val="ListParagraph"/>
              <w:spacing w:after="160" w:line="244" w:lineRule="auto"/>
              <w:rPr>
                <w:bCs/>
              </w:rPr>
            </w:pPr>
          </w:p>
          <w:p w14:paraId="3AC789D6" w14:textId="797A3726" w:rsidR="00080A3A" w:rsidRPr="00080A3A" w:rsidRDefault="00080A3A" w:rsidP="00080A3A">
            <w:pPr>
              <w:pStyle w:val="ListParagraph"/>
              <w:numPr>
                <w:ilvl w:val="0"/>
                <w:numId w:val="17"/>
              </w:numPr>
              <w:spacing w:line="244" w:lineRule="auto"/>
              <w:rPr>
                <w:bCs/>
              </w:rPr>
            </w:pPr>
            <w:r w:rsidRPr="00080A3A">
              <w:rPr>
                <w:b/>
              </w:rPr>
              <w:t>PA23/06660</w:t>
            </w:r>
            <w:r w:rsidRPr="00080A3A">
              <w:rPr>
                <w:bCs/>
              </w:rPr>
              <w:t xml:space="preserve"> Tolraggott Farm Trelights </w:t>
            </w:r>
          </w:p>
          <w:p w14:paraId="4FB0163A" w14:textId="13FFB6BA" w:rsidR="00080A3A" w:rsidRDefault="00080A3A" w:rsidP="00080A3A">
            <w:pPr>
              <w:pStyle w:val="ListParagraph"/>
              <w:spacing w:after="160" w:line="244" w:lineRule="auto"/>
              <w:rPr>
                <w:bCs/>
              </w:rPr>
            </w:pPr>
            <w:r w:rsidRPr="00080A3A">
              <w:rPr>
                <w:bCs/>
              </w:rPr>
              <w:t>Roofed structure with concrete walls to hold cut grass/maize for silage.</w:t>
            </w:r>
          </w:p>
          <w:p w14:paraId="7D3F1809" w14:textId="77777777" w:rsidR="00080A3A" w:rsidRDefault="00080A3A" w:rsidP="00080A3A">
            <w:pPr>
              <w:pStyle w:val="ListParagraph"/>
              <w:spacing w:after="160" w:line="244" w:lineRule="auto"/>
              <w:rPr>
                <w:bCs/>
              </w:rPr>
            </w:pPr>
          </w:p>
          <w:p w14:paraId="78D20578" w14:textId="33BCF5F6" w:rsidR="00080A3A" w:rsidRPr="00080A3A" w:rsidRDefault="00080A3A" w:rsidP="00080A3A">
            <w:pPr>
              <w:pStyle w:val="ListParagraph"/>
              <w:numPr>
                <w:ilvl w:val="0"/>
                <w:numId w:val="17"/>
              </w:numPr>
              <w:spacing w:line="244" w:lineRule="auto"/>
              <w:rPr>
                <w:bCs/>
              </w:rPr>
            </w:pPr>
            <w:r w:rsidRPr="00080A3A">
              <w:rPr>
                <w:b/>
              </w:rPr>
              <w:t>PA23/07554</w:t>
            </w:r>
            <w:r w:rsidRPr="00080A3A">
              <w:rPr>
                <w:bCs/>
              </w:rPr>
              <w:t xml:space="preserve"> Treswarrow Trelights </w:t>
            </w:r>
          </w:p>
          <w:p w14:paraId="649097E8" w14:textId="2C28C93D" w:rsidR="00080A3A" w:rsidRPr="00080A3A" w:rsidRDefault="00080A3A" w:rsidP="00080A3A">
            <w:pPr>
              <w:pStyle w:val="ListParagraph"/>
              <w:spacing w:after="160" w:line="244" w:lineRule="auto"/>
              <w:rPr>
                <w:bCs/>
              </w:rPr>
            </w:pPr>
            <w:r w:rsidRPr="00080A3A">
              <w:rPr>
                <w:bCs/>
              </w:rPr>
              <w:t>Installation of Solar Array.</w:t>
            </w:r>
          </w:p>
          <w:p w14:paraId="03A22263" w14:textId="3773B14D" w:rsidR="00002A85" w:rsidRPr="00002A85" w:rsidRDefault="00002A85" w:rsidP="00002A85">
            <w:pPr>
              <w:spacing w:line="244" w:lineRule="auto"/>
              <w:rPr>
                <w:bCs/>
                <w:sz w:val="20"/>
              </w:rPr>
            </w:pPr>
          </w:p>
          <w:p w14:paraId="6EF25ABA" w14:textId="77777777" w:rsidR="00F3258C" w:rsidRDefault="00F3258C" w:rsidP="00F3258C">
            <w:pPr>
              <w:spacing w:line="244" w:lineRule="auto"/>
              <w:ind w:left="720"/>
            </w:pPr>
          </w:p>
          <w:p w14:paraId="628F7D9D" w14:textId="77777777" w:rsidR="00F3258C" w:rsidRDefault="00F3258C" w:rsidP="00F3258C">
            <w:pPr>
              <w:spacing w:line="244" w:lineRule="auto"/>
              <w:ind w:left="720"/>
            </w:pPr>
          </w:p>
          <w:p w14:paraId="43E5D4AA" w14:textId="3439CC84" w:rsidR="002F6DAE" w:rsidRDefault="002F6DAE" w:rsidP="00F44A03"/>
        </w:tc>
        <w:tc>
          <w:tcPr>
            <w:tcW w:w="1791" w:type="dxa"/>
          </w:tcPr>
          <w:p w14:paraId="631C57BF" w14:textId="77777777" w:rsidR="00560CAE" w:rsidRDefault="00560CAE" w:rsidP="00560CAE"/>
        </w:tc>
      </w:tr>
      <w:tr w:rsidR="00560CAE" w14:paraId="62B7EF76" w14:textId="77777777" w:rsidTr="00560CAE">
        <w:tc>
          <w:tcPr>
            <w:tcW w:w="1413" w:type="dxa"/>
          </w:tcPr>
          <w:p w14:paraId="48751CC9" w14:textId="05199118" w:rsidR="00560CAE" w:rsidRDefault="00F3258C" w:rsidP="00560CAE">
            <w:r>
              <w:t>23/118</w:t>
            </w:r>
          </w:p>
        </w:tc>
        <w:tc>
          <w:tcPr>
            <w:tcW w:w="5812" w:type="dxa"/>
          </w:tcPr>
          <w:p w14:paraId="121DD77F" w14:textId="77777777" w:rsidR="00F3258C" w:rsidRPr="0004794D" w:rsidRDefault="00F3258C" w:rsidP="00F3258C">
            <w:pPr>
              <w:spacing w:after="133"/>
              <w:rPr>
                <w:b/>
                <w:sz w:val="20"/>
              </w:rPr>
            </w:pPr>
            <w:r>
              <w:rPr>
                <w:b/>
                <w:sz w:val="20"/>
              </w:rPr>
              <w:t xml:space="preserve">Cornwall Council Planning Decisions </w:t>
            </w:r>
            <w:r>
              <w:rPr>
                <w:sz w:val="20"/>
              </w:rPr>
              <w:t xml:space="preserve">– </w:t>
            </w:r>
            <w:r>
              <w:rPr>
                <w:b/>
                <w:sz w:val="20"/>
                <w:u w:val="single" w:color="000000"/>
              </w:rPr>
              <w:t>information only.</w:t>
            </w:r>
            <w:r>
              <w:rPr>
                <w:b/>
                <w:sz w:val="20"/>
              </w:rPr>
              <w:t xml:space="preserve"> </w:t>
            </w:r>
          </w:p>
          <w:p w14:paraId="3481B083" w14:textId="342FD42D" w:rsidR="00D554AD" w:rsidRPr="00D554AD" w:rsidRDefault="00D554AD" w:rsidP="00D554AD">
            <w:pPr>
              <w:pStyle w:val="ListParagraph"/>
              <w:numPr>
                <w:ilvl w:val="0"/>
                <w:numId w:val="5"/>
              </w:numPr>
              <w:rPr>
                <w:b/>
                <w:bCs/>
              </w:rPr>
            </w:pPr>
            <w:r w:rsidRPr="00D554AD">
              <w:rPr>
                <w:b/>
                <w:bCs/>
              </w:rPr>
              <w:t>PA23/07346 </w:t>
            </w:r>
            <w:r w:rsidRPr="00D554AD">
              <w:t>Street Record Lundy Road Port Isaac</w:t>
            </w:r>
          </w:p>
          <w:p w14:paraId="6E5D52DA" w14:textId="77777777" w:rsidR="00D554AD" w:rsidRPr="00D554AD" w:rsidRDefault="00D554AD" w:rsidP="00D554AD">
            <w:pPr>
              <w:pStyle w:val="ListParagraph"/>
              <w:ind w:left="768"/>
            </w:pPr>
            <w:r w:rsidRPr="00D554AD">
              <w:t>Proposals to install fibre-optic network cabinets.</w:t>
            </w:r>
          </w:p>
          <w:p w14:paraId="0D40570E" w14:textId="0E0BE2E2" w:rsidR="00D554AD" w:rsidRPr="00D554AD" w:rsidRDefault="00D554AD" w:rsidP="00D554AD">
            <w:pPr>
              <w:pStyle w:val="ListParagraph"/>
              <w:ind w:left="768"/>
              <w:rPr>
                <w:b/>
                <w:bCs/>
              </w:rPr>
            </w:pPr>
            <w:r w:rsidRPr="00D554AD">
              <w:rPr>
                <w:b/>
                <w:bCs/>
              </w:rPr>
              <w:t xml:space="preserve">Closed - advice </w:t>
            </w:r>
            <w:r w:rsidRPr="00D554AD">
              <w:rPr>
                <w:b/>
                <w:bCs/>
              </w:rPr>
              <w:t>given.</w:t>
            </w:r>
          </w:p>
          <w:p w14:paraId="78587040" w14:textId="77777777" w:rsidR="00D554AD" w:rsidRPr="00D554AD" w:rsidRDefault="00D554AD" w:rsidP="00D554AD">
            <w:pPr>
              <w:pStyle w:val="ListParagraph"/>
              <w:ind w:left="768"/>
              <w:rPr>
                <w:b/>
                <w:bCs/>
              </w:rPr>
            </w:pPr>
          </w:p>
          <w:p w14:paraId="73D741FB" w14:textId="29EBA1A8" w:rsidR="00D554AD" w:rsidRPr="00D554AD" w:rsidRDefault="00D554AD" w:rsidP="00D554AD">
            <w:pPr>
              <w:pStyle w:val="ListParagraph"/>
              <w:numPr>
                <w:ilvl w:val="0"/>
                <w:numId w:val="5"/>
              </w:numPr>
            </w:pPr>
            <w:r w:rsidRPr="00D554AD">
              <w:rPr>
                <w:b/>
                <w:bCs/>
              </w:rPr>
              <w:t>PA23/05694 </w:t>
            </w:r>
            <w:r w:rsidRPr="00D554AD">
              <w:t xml:space="preserve">White House Cottage 3A Roscarrock Hill </w:t>
            </w:r>
          </w:p>
          <w:p w14:paraId="240B2868" w14:textId="77777777" w:rsidR="00D554AD" w:rsidRPr="00D554AD" w:rsidRDefault="00D554AD" w:rsidP="00D554AD">
            <w:pPr>
              <w:pStyle w:val="ListParagraph"/>
              <w:ind w:left="768"/>
            </w:pPr>
            <w:r w:rsidRPr="00D554AD">
              <w:t xml:space="preserve">Non Material Amendment (1) to Application No. PA21/06026 dated 24th November 2021 for Two storey extension to the rear of the property with glazed link between the existing summer room and dwelling (Revision to previously approved planning application PA19/09978), namely, to place vertical slate hanging to match existing to </w:t>
            </w:r>
            <w:r w:rsidRPr="00D554AD">
              <w:lastRenderedPageBreak/>
              <w:t>upper section of the summer house to mask steel beam.</w:t>
            </w:r>
          </w:p>
          <w:p w14:paraId="5B19D8C0" w14:textId="77777777" w:rsidR="00D554AD" w:rsidRPr="00D554AD" w:rsidRDefault="00D554AD" w:rsidP="00D554AD">
            <w:pPr>
              <w:pStyle w:val="ListParagraph"/>
              <w:ind w:left="768"/>
              <w:rPr>
                <w:b/>
                <w:bCs/>
              </w:rPr>
            </w:pPr>
            <w:r w:rsidRPr="00D554AD">
              <w:rPr>
                <w:b/>
                <w:bCs/>
              </w:rPr>
              <w:t>Approved unconditional</w:t>
            </w:r>
          </w:p>
          <w:p w14:paraId="4448D43C" w14:textId="77777777" w:rsidR="00F3258C" w:rsidRDefault="00F3258C" w:rsidP="00F3258C">
            <w:pPr>
              <w:pStyle w:val="ListParagraph"/>
              <w:ind w:left="768"/>
            </w:pPr>
          </w:p>
          <w:p w14:paraId="19EB14CE" w14:textId="77777777" w:rsidR="00F3258C" w:rsidRDefault="00F3258C" w:rsidP="00F3258C"/>
          <w:p w14:paraId="4FDE19FE" w14:textId="16F3FDFB" w:rsidR="00F3258C" w:rsidRDefault="00F3258C" w:rsidP="00F3258C"/>
        </w:tc>
        <w:tc>
          <w:tcPr>
            <w:tcW w:w="1791" w:type="dxa"/>
          </w:tcPr>
          <w:p w14:paraId="16981059" w14:textId="77777777" w:rsidR="00560CAE" w:rsidRDefault="00560CAE" w:rsidP="00560CAE"/>
        </w:tc>
      </w:tr>
      <w:tr w:rsidR="00560CAE" w14:paraId="36028B56" w14:textId="77777777" w:rsidTr="00560CAE">
        <w:tc>
          <w:tcPr>
            <w:tcW w:w="1413" w:type="dxa"/>
          </w:tcPr>
          <w:p w14:paraId="456A667F" w14:textId="66312CB8" w:rsidR="00560CAE" w:rsidRDefault="00F3258C" w:rsidP="00560CAE">
            <w:r>
              <w:t>23/119</w:t>
            </w:r>
          </w:p>
        </w:tc>
        <w:tc>
          <w:tcPr>
            <w:tcW w:w="5812" w:type="dxa"/>
          </w:tcPr>
          <w:p w14:paraId="67587994" w14:textId="77777777" w:rsidR="00F3258C" w:rsidRDefault="00F3258C" w:rsidP="00F3258C">
            <w:pPr>
              <w:spacing w:after="151" w:line="242" w:lineRule="auto"/>
              <w:rPr>
                <w:sz w:val="20"/>
              </w:rPr>
            </w:pPr>
            <w:r>
              <w:rPr>
                <w:b/>
                <w:sz w:val="20"/>
              </w:rPr>
              <w:t>Licensing Applications</w:t>
            </w:r>
            <w:r>
              <w:rPr>
                <w:sz w:val="20"/>
              </w:rPr>
              <w:t xml:space="preserve"> – Members to consider the following, including any received after the agenda had been published.  </w:t>
            </w:r>
          </w:p>
          <w:p w14:paraId="1DEAEDCE" w14:textId="483D181A" w:rsidR="00560CAE" w:rsidRPr="00F3258C" w:rsidRDefault="00F3258C" w:rsidP="00F3258C">
            <w:pPr>
              <w:rPr>
                <w:b/>
                <w:bCs/>
              </w:rPr>
            </w:pPr>
            <w:r w:rsidRPr="00F3258C">
              <w:rPr>
                <w:b/>
                <w:bCs/>
              </w:rPr>
              <w:t>None</w:t>
            </w:r>
          </w:p>
        </w:tc>
        <w:tc>
          <w:tcPr>
            <w:tcW w:w="1791" w:type="dxa"/>
          </w:tcPr>
          <w:p w14:paraId="58B1BF3E" w14:textId="77777777" w:rsidR="00560CAE" w:rsidRDefault="00560CAE" w:rsidP="00560CAE"/>
        </w:tc>
      </w:tr>
      <w:tr w:rsidR="00560CAE" w14:paraId="6E47D32E" w14:textId="77777777" w:rsidTr="00560CAE">
        <w:tc>
          <w:tcPr>
            <w:tcW w:w="1413" w:type="dxa"/>
          </w:tcPr>
          <w:p w14:paraId="1AA8259B" w14:textId="5B7FEA2E" w:rsidR="00560CAE" w:rsidRDefault="00F3258C" w:rsidP="00560CAE">
            <w:r>
              <w:t>23/120</w:t>
            </w:r>
          </w:p>
        </w:tc>
        <w:tc>
          <w:tcPr>
            <w:tcW w:w="5812" w:type="dxa"/>
          </w:tcPr>
          <w:p w14:paraId="18E53F46" w14:textId="5B675C4D" w:rsidR="00F44A03" w:rsidRPr="00F44A03" w:rsidRDefault="00F3258C" w:rsidP="00F44A03">
            <w:pPr>
              <w:spacing w:after="151" w:line="242" w:lineRule="auto"/>
            </w:pPr>
            <w:r>
              <w:rPr>
                <w:b/>
                <w:sz w:val="20"/>
              </w:rPr>
              <w:t>Environmental / Amenity Matters</w:t>
            </w:r>
            <w:r>
              <w:rPr>
                <w:sz w:val="20"/>
              </w:rPr>
              <w:t xml:space="preserve"> – including the Contract &amp; Maintenance Supervisor Report and any items received after the agenda was issued:  </w:t>
            </w:r>
          </w:p>
          <w:p w14:paraId="239B8A04" w14:textId="77777777" w:rsidR="00F3258C" w:rsidRDefault="00F3258C" w:rsidP="00F3258C">
            <w:pPr>
              <w:pStyle w:val="ListParagraph"/>
            </w:pPr>
          </w:p>
          <w:p w14:paraId="560D4614" w14:textId="275CAE22" w:rsidR="002732E0" w:rsidRPr="002732E0" w:rsidRDefault="00B420F0" w:rsidP="002732E0">
            <w:pPr>
              <w:pStyle w:val="ListParagraph"/>
              <w:numPr>
                <w:ilvl w:val="0"/>
                <w:numId w:val="13"/>
              </w:numPr>
              <w:spacing w:after="0"/>
              <w:rPr>
                <w:b/>
                <w:bCs/>
              </w:rPr>
            </w:pPr>
            <w:r>
              <w:rPr>
                <w:b/>
                <w:bCs/>
              </w:rPr>
              <w:t xml:space="preserve">Deli Box - </w:t>
            </w:r>
            <w:r w:rsidR="002732E0" w:rsidRPr="002732E0">
              <w:t>The tenants at the Deli-Box, New Road would like to pay the rent ahead i.e. from the next payment through to February 2024</w:t>
            </w:r>
            <w:r>
              <w:t>.</w:t>
            </w:r>
          </w:p>
          <w:p w14:paraId="2E0C1421" w14:textId="77777777" w:rsidR="00F44A03" w:rsidRDefault="00F44A03" w:rsidP="00B420F0"/>
          <w:p w14:paraId="2D3D2670" w14:textId="13EC7B37" w:rsidR="002732E0" w:rsidRPr="002732E0" w:rsidRDefault="00B420F0" w:rsidP="002732E0">
            <w:pPr>
              <w:pStyle w:val="ListParagraph"/>
              <w:numPr>
                <w:ilvl w:val="0"/>
                <w:numId w:val="13"/>
              </w:numPr>
              <w:spacing w:after="0"/>
              <w:rPr>
                <w:b/>
                <w:bCs/>
              </w:rPr>
            </w:pPr>
            <w:r>
              <w:rPr>
                <w:b/>
                <w:bCs/>
              </w:rPr>
              <w:t xml:space="preserve">Main Car Park – </w:t>
            </w:r>
            <w:r w:rsidR="002732E0" w:rsidRPr="002732E0">
              <w:t>As there have been a number or issues with the ticket machines in Main car park this summer; would Members consider having an amount set aside for future replacement machines?</w:t>
            </w:r>
            <w:r>
              <w:t xml:space="preserve"> </w:t>
            </w:r>
          </w:p>
          <w:p w14:paraId="7741C586" w14:textId="77777777" w:rsidR="004427C7" w:rsidRDefault="004427C7" w:rsidP="004427C7">
            <w:pPr>
              <w:pStyle w:val="ListParagraph"/>
              <w:rPr>
                <w:b/>
                <w:bCs/>
              </w:rPr>
            </w:pPr>
          </w:p>
          <w:p w14:paraId="0C77EA2E" w14:textId="77777777" w:rsidR="00560CAE" w:rsidRDefault="00560CAE" w:rsidP="00560CAE"/>
          <w:p w14:paraId="430C8534" w14:textId="488312A4" w:rsidR="00F3258C" w:rsidRDefault="00F3258C" w:rsidP="00F3258C"/>
          <w:p w14:paraId="3FB76A19" w14:textId="77777777" w:rsidR="00F3258C" w:rsidRDefault="00F3258C" w:rsidP="00560CAE"/>
        </w:tc>
        <w:tc>
          <w:tcPr>
            <w:tcW w:w="1791" w:type="dxa"/>
          </w:tcPr>
          <w:p w14:paraId="3E0FB4A6" w14:textId="77777777" w:rsidR="00560CAE" w:rsidRDefault="00560CAE" w:rsidP="00560CAE"/>
          <w:p w14:paraId="2EAF8DB8" w14:textId="77777777" w:rsidR="0058351F" w:rsidRDefault="0058351F" w:rsidP="00560CAE"/>
          <w:p w14:paraId="6DA209B2" w14:textId="77777777" w:rsidR="0058351F" w:rsidRDefault="0058351F" w:rsidP="00560CAE"/>
          <w:p w14:paraId="43299B01" w14:textId="77777777" w:rsidR="0058351F" w:rsidRDefault="0058351F" w:rsidP="00560CAE"/>
          <w:p w14:paraId="76FDF781" w14:textId="77777777" w:rsidR="0058351F" w:rsidRDefault="0058351F" w:rsidP="00560CAE"/>
          <w:p w14:paraId="7A6E2329" w14:textId="77777777" w:rsidR="0058351F" w:rsidRDefault="0058351F" w:rsidP="00560CAE"/>
        </w:tc>
      </w:tr>
      <w:tr w:rsidR="00560CAE" w14:paraId="53AF5B16" w14:textId="77777777" w:rsidTr="00560CAE">
        <w:tc>
          <w:tcPr>
            <w:tcW w:w="1413" w:type="dxa"/>
          </w:tcPr>
          <w:p w14:paraId="547D6C25" w14:textId="27B79401" w:rsidR="00560CAE" w:rsidRDefault="00F3258C" w:rsidP="00560CAE">
            <w:r>
              <w:t>23/121</w:t>
            </w:r>
          </w:p>
        </w:tc>
        <w:tc>
          <w:tcPr>
            <w:tcW w:w="5812" w:type="dxa"/>
          </w:tcPr>
          <w:p w14:paraId="0BE04135" w14:textId="77777777" w:rsidR="00F3258C" w:rsidRDefault="00F3258C" w:rsidP="00F3258C">
            <w:pPr>
              <w:spacing w:after="128"/>
            </w:pPr>
            <w:r>
              <w:rPr>
                <w:b/>
                <w:sz w:val="20"/>
              </w:rPr>
              <w:t>Highway Matters</w:t>
            </w:r>
            <w:r>
              <w:rPr>
                <w:sz w:val="20"/>
              </w:rPr>
              <w:t xml:space="preserve">  </w:t>
            </w:r>
          </w:p>
          <w:p w14:paraId="0DFE5419" w14:textId="70C69303" w:rsidR="00560CAE" w:rsidRPr="00B420F0" w:rsidRDefault="00D554AD" w:rsidP="00FE0EC6">
            <w:pPr>
              <w:pStyle w:val="Body"/>
              <w:numPr>
                <w:ilvl w:val="0"/>
                <w:numId w:val="7"/>
              </w:numPr>
              <w:ind w:hanging="360"/>
              <w:rPr>
                <w:rFonts w:asciiTheme="minorHAnsi" w:hAnsiTheme="minorHAnsi" w:cstheme="minorHAnsi"/>
              </w:rPr>
            </w:pPr>
            <w:r w:rsidRPr="00B420F0">
              <w:rPr>
                <w:rFonts w:asciiTheme="minorHAnsi" w:hAnsiTheme="minorHAnsi" w:cstheme="minorHAnsi"/>
                <w:b/>
                <w:bCs/>
              </w:rPr>
              <w:t xml:space="preserve">Signage </w:t>
            </w:r>
            <w:r w:rsidR="00B420F0" w:rsidRPr="00B420F0">
              <w:rPr>
                <w:rFonts w:asciiTheme="minorHAnsi" w:hAnsiTheme="minorHAnsi" w:cstheme="minorHAnsi"/>
                <w:b/>
                <w:bCs/>
              </w:rPr>
              <w:t xml:space="preserve">- </w:t>
            </w:r>
            <w:r w:rsidRPr="00B420F0">
              <w:rPr>
                <w:rFonts w:asciiTheme="minorHAnsi" w:hAnsiTheme="minorHAnsi" w:cstheme="minorHAnsi"/>
              </w:rPr>
              <w:t>Daisy Hicks Corner</w:t>
            </w:r>
          </w:p>
          <w:p w14:paraId="72C66F9D" w14:textId="77777777" w:rsidR="002732E0" w:rsidRDefault="002732E0" w:rsidP="002732E0">
            <w:pPr>
              <w:pStyle w:val="Body"/>
            </w:pPr>
          </w:p>
          <w:p w14:paraId="2EC1E11F" w14:textId="569E47B1" w:rsidR="001F223E" w:rsidRPr="001F223E" w:rsidRDefault="00B420F0" w:rsidP="001F223E">
            <w:pPr>
              <w:pStyle w:val="Body"/>
              <w:numPr>
                <w:ilvl w:val="0"/>
                <w:numId w:val="7"/>
              </w:numPr>
              <w:ind w:hanging="360"/>
              <w:rPr>
                <w:rFonts w:asciiTheme="minorHAnsi" w:hAnsiTheme="minorHAnsi" w:cstheme="minorHAnsi"/>
              </w:rPr>
            </w:pPr>
            <w:r w:rsidRPr="00B420F0">
              <w:rPr>
                <w:rFonts w:asciiTheme="minorHAnsi" w:hAnsiTheme="minorHAnsi" w:cstheme="minorHAnsi"/>
                <w:b/>
                <w:bCs/>
                <w:color w:val="222222"/>
                <w:shd w:val="clear" w:color="auto" w:fill="FFFFFF"/>
              </w:rPr>
              <w:t>Cllr Williams</w:t>
            </w:r>
            <w:r w:rsidR="001F223E">
              <w:rPr>
                <w:rFonts w:asciiTheme="minorHAnsi" w:hAnsiTheme="minorHAnsi" w:cstheme="minorHAnsi"/>
                <w:b/>
                <w:bCs/>
                <w:color w:val="222222"/>
                <w:shd w:val="clear" w:color="auto" w:fill="FFFFFF"/>
              </w:rPr>
              <w:t xml:space="preserve"> / Cllr Symons</w:t>
            </w:r>
            <w:r w:rsidRPr="00B420F0">
              <w:rPr>
                <w:rFonts w:asciiTheme="minorHAnsi" w:hAnsiTheme="minorHAnsi" w:cstheme="minorHAnsi"/>
                <w:b/>
                <w:bCs/>
                <w:color w:val="222222"/>
                <w:shd w:val="clear" w:color="auto" w:fill="FFFFFF"/>
              </w:rPr>
              <w:t xml:space="preserve"> </w:t>
            </w:r>
            <w:r w:rsidRPr="00B420F0">
              <w:rPr>
                <w:rFonts w:asciiTheme="minorHAnsi" w:hAnsiTheme="minorHAnsi" w:cstheme="minorHAnsi"/>
                <w:b/>
                <w:bCs/>
                <w:color w:val="222222"/>
                <w:shd w:val="clear" w:color="auto" w:fill="FFFFFF"/>
              </w:rPr>
              <w:t>Proposal</w:t>
            </w:r>
            <w:r w:rsidRPr="00B420F0">
              <w:rPr>
                <w:rFonts w:asciiTheme="minorHAnsi" w:hAnsiTheme="minorHAnsi" w:cstheme="minorHAnsi"/>
                <w:color w:val="222222"/>
                <w:shd w:val="clear" w:color="auto" w:fill="FFFFFF"/>
              </w:rPr>
              <w:t xml:space="preserve">: </w:t>
            </w:r>
            <w:r w:rsidRPr="001F223E">
              <w:rPr>
                <w:rFonts w:asciiTheme="minorHAnsi" w:hAnsiTheme="minorHAnsi" w:cstheme="minorHAnsi"/>
                <w:color w:val="222222"/>
                <w:shd w:val="clear" w:color="auto" w:fill="FFFFFF"/>
              </w:rPr>
              <w:t>After many years of unsuccessful attempts to encourage landowners to take responsibility for the banks on land in their ownership, and the inability of the LA to contact landowners to remind them of their statutory duty with any visible effect</w:t>
            </w:r>
            <w:r w:rsidR="001F223E" w:rsidRPr="001F223E">
              <w:rPr>
                <w:rFonts w:asciiTheme="minorHAnsi" w:hAnsiTheme="minorHAnsi" w:cstheme="minorHAnsi"/>
                <w:color w:val="222222"/>
                <w:shd w:val="clear" w:color="auto" w:fill="FFFFFF"/>
              </w:rPr>
              <w:t>,</w:t>
            </w:r>
            <w:r w:rsidRPr="001F223E">
              <w:rPr>
                <w:rFonts w:asciiTheme="minorHAnsi" w:hAnsiTheme="minorHAnsi" w:cstheme="minorHAnsi"/>
                <w:color w:val="222222"/>
                <w:shd w:val="clear" w:color="auto" w:fill="FFFFFF"/>
              </w:rPr>
              <w:t xml:space="preserve"> we suggest the PC assumes responsibility on an annual basis to ensure banks in the CA are kept in a good state.</w:t>
            </w:r>
            <w:r w:rsidRPr="001F223E">
              <w:rPr>
                <w:rFonts w:asciiTheme="minorHAnsi" w:hAnsiTheme="minorHAnsi" w:cstheme="minorHAnsi"/>
                <w:color w:val="222222"/>
              </w:rPr>
              <w:br/>
            </w:r>
            <w:r w:rsidRPr="001F223E">
              <w:rPr>
                <w:rFonts w:asciiTheme="minorHAnsi" w:hAnsiTheme="minorHAnsi" w:cstheme="minorHAnsi"/>
                <w:color w:val="222222"/>
                <w:shd w:val="clear" w:color="auto" w:fill="FFFFFF"/>
              </w:rPr>
              <w:t xml:space="preserve">Therefore </w:t>
            </w:r>
            <w:r w:rsidR="001F223E" w:rsidRPr="001F223E">
              <w:rPr>
                <w:rFonts w:asciiTheme="minorHAnsi" w:hAnsiTheme="minorHAnsi" w:cstheme="minorHAnsi"/>
                <w:color w:val="222222"/>
                <w:shd w:val="clear" w:color="auto" w:fill="FFFFFF"/>
              </w:rPr>
              <w:t>we</w:t>
            </w:r>
            <w:r w:rsidRPr="001F223E">
              <w:rPr>
                <w:rFonts w:asciiTheme="minorHAnsi" w:hAnsiTheme="minorHAnsi" w:cstheme="minorHAnsi"/>
                <w:color w:val="222222"/>
                <w:shd w:val="clear" w:color="auto" w:fill="FFFFFF"/>
              </w:rPr>
              <w:t xml:space="preserve"> propose the PC conducts an audit and assumes responsibility for the banks on Trewetha Lane &amp; Back Hill and uncut areas of Church Hill, Port Isaac.</w:t>
            </w:r>
            <w:r w:rsidR="001F223E">
              <w:rPr>
                <w:rFonts w:asciiTheme="minorHAnsi" w:hAnsiTheme="minorHAnsi" w:cstheme="minorHAnsi"/>
                <w:shd w:val="clear" w:color="auto" w:fill="FFFFFF"/>
              </w:rPr>
              <w:t xml:space="preserve">  </w:t>
            </w:r>
            <w:r w:rsidR="001F223E" w:rsidRPr="001F223E">
              <w:rPr>
                <w:rFonts w:asciiTheme="minorHAnsi" w:hAnsiTheme="minorHAnsi" w:cstheme="minorHAnsi"/>
              </w:rPr>
              <w:t>Please suggest any amendments to further the aim of the proposal.</w:t>
            </w:r>
          </w:p>
          <w:p w14:paraId="6AAA9896" w14:textId="67C09006" w:rsidR="00FE0EC6" w:rsidRDefault="00FE0EC6" w:rsidP="00FE0EC6">
            <w:pPr>
              <w:pStyle w:val="Body"/>
              <w:ind w:left="720"/>
            </w:pPr>
          </w:p>
        </w:tc>
        <w:tc>
          <w:tcPr>
            <w:tcW w:w="1791" w:type="dxa"/>
          </w:tcPr>
          <w:p w14:paraId="2DACA7D5" w14:textId="77777777" w:rsidR="00560CAE" w:rsidRDefault="00560CAE" w:rsidP="00560CAE"/>
        </w:tc>
      </w:tr>
      <w:tr w:rsidR="00560CAE" w14:paraId="1E88365D" w14:textId="77777777" w:rsidTr="00560CAE">
        <w:tc>
          <w:tcPr>
            <w:tcW w:w="1413" w:type="dxa"/>
          </w:tcPr>
          <w:p w14:paraId="09464A7D" w14:textId="1E87B500" w:rsidR="00560CAE" w:rsidRDefault="00BD70C8" w:rsidP="00560CAE">
            <w:r>
              <w:t>23/122</w:t>
            </w:r>
          </w:p>
        </w:tc>
        <w:tc>
          <w:tcPr>
            <w:tcW w:w="5812" w:type="dxa"/>
          </w:tcPr>
          <w:p w14:paraId="010953AB" w14:textId="77777777" w:rsidR="00BD70C8" w:rsidRDefault="00BD70C8" w:rsidP="00BD70C8">
            <w:pPr>
              <w:spacing w:after="133"/>
            </w:pPr>
            <w:r>
              <w:rPr>
                <w:b/>
                <w:sz w:val="20"/>
              </w:rPr>
              <w:t>Financial Matters</w:t>
            </w:r>
            <w:r>
              <w:rPr>
                <w:sz w:val="20"/>
              </w:rPr>
              <w:t xml:space="preserve"> – </w:t>
            </w:r>
          </w:p>
          <w:p w14:paraId="5DDB89A8" w14:textId="77777777" w:rsidR="00BD70C8" w:rsidRDefault="00BD70C8" w:rsidP="00BD70C8">
            <w:pPr>
              <w:numPr>
                <w:ilvl w:val="0"/>
                <w:numId w:val="8"/>
              </w:numPr>
              <w:spacing w:after="33" w:line="239" w:lineRule="auto"/>
              <w:ind w:hanging="360"/>
            </w:pPr>
            <w:r>
              <w:rPr>
                <w:b/>
                <w:sz w:val="20"/>
              </w:rPr>
              <w:t xml:space="preserve">Accounts for Payment </w:t>
            </w:r>
            <w:r>
              <w:rPr>
                <w:sz w:val="20"/>
              </w:rPr>
              <w:t xml:space="preserve">– members to review accounts previously emailed for approval. </w:t>
            </w:r>
          </w:p>
          <w:p w14:paraId="4A3CD743" w14:textId="77777777" w:rsidR="00BD70C8" w:rsidRDefault="00BD70C8" w:rsidP="00BD70C8">
            <w:pPr>
              <w:numPr>
                <w:ilvl w:val="0"/>
                <w:numId w:val="8"/>
              </w:numPr>
              <w:ind w:hanging="360"/>
            </w:pPr>
            <w:r>
              <w:rPr>
                <w:b/>
                <w:sz w:val="20"/>
              </w:rPr>
              <w:t xml:space="preserve">Payroll </w:t>
            </w:r>
            <w:r>
              <w:rPr>
                <w:sz w:val="20"/>
              </w:rPr>
              <w:t xml:space="preserve">- members approval for next month. </w:t>
            </w:r>
          </w:p>
          <w:p w14:paraId="68A45BAC" w14:textId="77777777" w:rsidR="00560CAE" w:rsidRDefault="00560CAE" w:rsidP="00560CAE"/>
        </w:tc>
        <w:tc>
          <w:tcPr>
            <w:tcW w:w="1791" w:type="dxa"/>
          </w:tcPr>
          <w:p w14:paraId="045DD385" w14:textId="77777777" w:rsidR="00560CAE" w:rsidRDefault="00560CAE" w:rsidP="00560CAE"/>
        </w:tc>
      </w:tr>
      <w:tr w:rsidR="00560CAE" w14:paraId="0B3274A9" w14:textId="77777777" w:rsidTr="00560CAE">
        <w:tc>
          <w:tcPr>
            <w:tcW w:w="1413" w:type="dxa"/>
          </w:tcPr>
          <w:p w14:paraId="6A9A453B" w14:textId="2CF50E06" w:rsidR="00560CAE" w:rsidRDefault="00BD70C8" w:rsidP="00560CAE">
            <w:r>
              <w:t>23/123</w:t>
            </w:r>
          </w:p>
        </w:tc>
        <w:tc>
          <w:tcPr>
            <w:tcW w:w="5812" w:type="dxa"/>
          </w:tcPr>
          <w:p w14:paraId="4539F193" w14:textId="77777777" w:rsidR="00BD70C8" w:rsidRDefault="00BD70C8" w:rsidP="00BD70C8">
            <w:pPr>
              <w:spacing w:after="124"/>
            </w:pPr>
            <w:r>
              <w:rPr>
                <w:b/>
                <w:sz w:val="20"/>
              </w:rPr>
              <w:t xml:space="preserve">Administrative Matters </w:t>
            </w:r>
          </w:p>
          <w:p w14:paraId="2441EBCE" w14:textId="77777777" w:rsidR="00560CAE" w:rsidRDefault="00560CAE" w:rsidP="00560CAE"/>
          <w:p w14:paraId="3B5ED228" w14:textId="77777777" w:rsidR="00BD70C8" w:rsidRDefault="00BD70C8" w:rsidP="00560CAE"/>
        </w:tc>
        <w:tc>
          <w:tcPr>
            <w:tcW w:w="1791" w:type="dxa"/>
          </w:tcPr>
          <w:p w14:paraId="3FB12DAF" w14:textId="77777777" w:rsidR="00560CAE" w:rsidRDefault="00560CAE" w:rsidP="00560CAE"/>
        </w:tc>
      </w:tr>
      <w:tr w:rsidR="00560CAE" w14:paraId="197A01D4" w14:textId="77777777" w:rsidTr="00560CAE">
        <w:tc>
          <w:tcPr>
            <w:tcW w:w="1413" w:type="dxa"/>
          </w:tcPr>
          <w:p w14:paraId="29B221F5" w14:textId="319AC172" w:rsidR="00560CAE" w:rsidRDefault="00BD70C8" w:rsidP="00560CAE">
            <w:r>
              <w:t>23/124</w:t>
            </w:r>
          </w:p>
        </w:tc>
        <w:tc>
          <w:tcPr>
            <w:tcW w:w="5812" w:type="dxa"/>
          </w:tcPr>
          <w:p w14:paraId="3B83BD8E" w14:textId="77777777" w:rsidR="00BD70C8" w:rsidRDefault="00BD70C8" w:rsidP="00BD70C8">
            <w:pPr>
              <w:spacing w:line="242" w:lineRule="auto"/>
            </w:pPr>
            <w:r>
              <w:rPr>
                <w:b/>
                <w:sz w:val="20"/>
              </w:rPr>
              <w:t>Documentation / Correspondence</w:t>
            </w:r>
            <w:r>
              <w:rPr>
                <w:sz w:val="20"/>
              </w:rPr>
              <w:t xml:space="preserve"> – not covered elsewhere on the agenda, including any items received after the agenda had been issued. </w:t>
            </w:r>
          </w:p>
          <w:p w14:paraId="4F17ED19" w14:textId="77777777" w:rsidR="00560CAE" w:rsidRDefault="00560CAE" w:rsidP="00560CAE"/>
          <w:p w14:paraId="31CD6E13" w14:textId="77777777" w:rsidR="00BD70C8" w:rsidRDefault="00BD70C8" w:rsidP="00560CAE"/>
        </w:tc>
        <w:tc>
          <w:tcPr>
            <w:tcW w:w="1791" w:type="dxa"/>
          </w:tcPr>
          <w:p w14:paraId="31049FFA" w14:textId="77777777" w:rsidR="00560CAE" w:rsidRDefault="00560CAE" w:rsidP="00560CAE"/>
        </w:tc>
      </w:tr>
      <w:tr w:rsidR="00560CAE" w14:paraId="030200B9" w14:textId="77777777" w:rsidTr="00560CAE">
        <w:tc>
          <w:tcPr>
            <w:tcW w:w="1413" w:type="dxa"/>
          </w:tcPr>
          <w:p w14:paraId="78A4EAD8" w14:textId="2B7D0A4D" w:rsidR="00560CAE" w:rsidRDefault="00BD70C8" w:rsidP="00560CAE">
            <w:r>
              <w:t>23/125</w:t>
            </w:r>
          </w:p>
        </w:tc>
        <w:tc>
          <w:tcPr>
            <w:tcW w:w="5812" w:type="dxa"/>
          </w:tcPr>
          <w:p w14:paraId="079C2757" w14:textId="77777777" w:rsidR="00BD70C8" w:rsidRDefault="00BD70C8" w:rsidP="00BD70C8">
            <w:pPr>
              <w:spacing w:after="146" w:line="242" w:lineRule="auto"/>
            </w:pPr>
            <w:r>
              <w:rPr>
                <w:b/>
                <w:sz w:val="20"/>
              </w:rPr>
              <w:t>Diary Dates</w:t>
            </w:r>
            <w:r>
              <w:rPr>
                <w:sz w:val="20"/>
              </w:rPr>
              <w:t xml:space="preserve"> – including any dates received after the agenda had been published. Details previously emailed. </w:t>
            </w:r>
          </w:p>
          <w:p w14:paraId="0C9DECBB" w14:textId="7D58D054" w:rsidR="00BD70C8" w:rsidRDefault="00BD70C8" w:rsidP="00BD70C8">
            <w:pPr>
              <w:numPr>
                <w:ilvl w:val="0"/>
                <w:numId w:val="9"/>
              </w:numPr>
              <w:ind w:hanging="360"/>
            </w:pPr>
            <w:r>
              <w:rPr>
                <w:b/>
                <w:sz w:val="20"/>
              </w:rPr>
              <w:t>Full Council Meeting</w:t>
            </w:r>
            <w:r>
              <w:rPr>
                <w:sz w:val="20"/>
              </w:rPr>
              <w:t xml:space="preserve"> – Monday </w:t>
            </w:r>
            <w:r w:rsidR="00B420F0">
              <w:rPr>
                <w:sz w:val="20"/>
              </w:rPr>
              <w:t>13</w:t>
            </w:r>
            <w:r w:rsidR="00B420F0" w:rsidRPr="00B420F0">
              <w:rPr>
                <w:sz w:val="20"/>
                <w:vertAlign w:val="superscript"/>
              </w:rPr>
              <w:t>th</w:t>
            </w:r>
            <w:r w:rsidR="00B420F0">
              <w:rPr>
                <w:sz w:val="20"/>
              </w:rPr>
              <w:t xml:space="preserve"> Novem</w:t>
            </w:r>
            <w:r w:rsidR="00FE0EC6">
              <w:rPr>
                <w:sz w:val="20"/>
              </w:rPr>
              <w:t>ber</w:t>
            </w:r>
            <w:r>
              <w:rPr>
                <w:sz w:val="20"/>
              </w:rPr>
              <w:t xml:space="preserve"> 2023 7pm </w:t>
            </w:r>
          </w:p>
          <w:p w14:paraId="08DA6D11" w14:textId="77777777" w:rsidR="00560CAE" w:rsidRDefault="00560CAE" w:rsidP="00560CAE"/>
          <w:p w14:paraId="3BB4B3D5" w14:textId="77777777" w:rsidR="00BD70C8" w:rsidRDefault="00BD70C8" w:rsidP="00560CAE"/>
          <w:p w14:paraId="69D24F96" w14:textId="77777777" w:rsidR="00BD70C8" w:rsidRDefault="00BD70C8" w:rsidP="00560CAE"/>
        </w:tc>
        <w:tc>
          <w:tcPr>
            <w:tcW w:w="1791" w:type="dxa"/>
          </w:tcPr>
          <w:p w14:paraId="444415B8" w14:textId="77777777" w:rsidR="00560CAE" w:rsidRDefault="00560CAE" w:rsidP="00560CAE"/>
        </w:tc>
      </w:tr>
      <w:tr w:rsidR="00560CAE" w14:paraId="66A6B0E6" w14:textId="77777777" w:rsidTr="00560CAE">
        <w:tc>
          <w:tcPr>
            <w:tcW w:w="1413" w:type="dxa"/>
          </w:tcPr>
          <w:p w14:paraId="7EE27A9E" w14:textId="31043F2F" w:rsidR="00560CAE" w:rsidRDefault="00BD70C8" w:rsidP="00560CAE">
            <w:r>
              <w:t>23/126</w:t>
            </w:r>
          </w:p>
        </w:tc>
        <w:tc>
          <w:tcPr>
            <w:tcW w:w="5812" w:type="dxa"/>
          </w:tcPr>
          <w:p w14:paraId="6B4C8A35" w14:textId="77777777" w:rsidR="00BD70C8" w:rsidRDefault="00BD70C8" w:rsidP="00BD70C8">
            <w:pPr>
              <w:spacing w:after="102"/>
            </w:pPr>
            <w:r>
              <w:rPr>
                <w:b/>
                <w:sz w:val="20"/>
              </w:rPr>
              <w:t>Information Only / Future Agenda Items</w:t>
            </w:r>
            <w:r>
              <w:rPr>
                <w:sz w:val="20"/>
              </w:rPr>
              <w:t xml:space="preserve">  </w:t>
            </w:r>
          </w:p>
          <w:p w14:paraId="4A7492AE" w14:textId="77777777" w:rsidR="00560CAE" w:rsidRDefault="00560CAE" w:rsidP="00560CAE"/>
          <w:p w14:paraId="5186EF31" w14:textId="77777777" w:rsidR="00BD70C8" w:rsidRDefault="00BD70C8" w:rsidP="00560CAE"/>
        </w:tc>
        <w:tc>
          <w:tcPr>
            <w:tcW w:w="1791" w:type="dxa"/>
          </w:tcPr>
          <w:p w14:paraId="40931C05" w14:textId="77777777" w:rsidR="00560CAE" w:rsidRDefault="00560CAE" w:rsidP="00560CAE"/>
        </w:tc>
      </w:tr>
      <w:tr w:rsidR="00560CAE" w14:paraId="24F93BB8" w14:textId="77777777" w:rsidTr="00560CAE">
        <w:tc>
          <w:tcPr>
            <w:tcW w:w="1413" w:type="dxa"/>
          </w:tcPr>
          <w:p w14:paraId="23DD5387" w14:textId="75E81ADB" w:rsidR="00560CAE" w:rsidRDefault="00BD70C8" w:rsidP="00560CAE">
            <w:r>
              <w:t>23/127</w:t>
            </w:r>
          </w:p>
        </w:tc>
        <w:tc>
          <w:tcPr>
            <w:tcW w:w="5812" w:type="dxa"/>
          </w:tcPr>
          <w:p w14:paraId="3E7B4A8E" w14:textId="77777777" w:rsidR="00BD70C8" w:rsidRDefault="00BD70C8" w:rsidP="00BD70C8">
            <w:pPr>
              <w:rPr>
                <w:sz w:val="20"/>
              </w:rPr>
            </w:pPr>
            <w:r>
              <w:rPr>
                <w:b/>
                <w:sz w:val="20"/>
              </w:rPr>
              <w:t>Closed Session</w:t>
            </w:r>
            <w:r>
              <w:rPr>
                <w:sz w:val="20"/>
              </w:rPr>
              <w:t xml:space="preserve"> – in view of the special/confidential nature of the business about to be transacted, it is advisable in the public interest that the press and public be excluded, and they are instructed to withdraw. </w:t>
            </w:r>
          </w:p>
          <w:p w14:paraId="3DCEE0E1" w14:textId="77777777" w:rsidR="00560CAE" w:rsidRDefault="00560CAE" w:rsidP="00BD70C8"/>
          <w:p w14:paraId="7CDA3210" w14:textId="2C536B3D" w:rsidR="004A0587" w:rsidRDefault="004A0587" w:rsidP="00BD70C8"/>
        </w:tc>
        <w:tc>
          <w:tcPr>
            <w:tcW w:w="1791" w:type="dxa"/>
          </w:tcPr>
          <w:p w14:paraId="59BF8FB7" w14:textId="77777777" w:rsidR="00560CAE" w:rsidRDefault="00560CAE" w:rsidP="00560CAE"/>
        </w:tc>
      </w:tr>
      <w:tr w:rsidR="00560CAE" w14:paraId="6D370473" w14:textId="77777777" w:rsidTr="00560CAE">
        <w:tc>
          <w:tcPr>
            <w:tcW w:w="1413" w:type="dxa"/>
          </w:tcPr>
          <w:p w14:paraId="0874CC54" w14:textId="2BDC400E" w:rsidR="00560CAE" w:rsidRDefault="00BD70C8" w:rsidP="00560CAE">
            <w:r>
              <w:t>23/128</w:t>
            </w:r>
          </w:p>
        </w:tc>
        <w:tc>
          <w:tcPr>
            <w:tcW w:w="5812" w:type="dxa"/>
          </w:tcPr>
          <w:p w14:paraId="7D409844" w14:textId="77777777" w:rsidR="00BD70C8" w:rsidRDefault="00BD70C8" w:rsidP="00BD70C8">
            <w:r>
              <w:rPr>
                <w:b/>
                <w:sz w:val="20"/>
              </w:rPr>
              <w:t>Meeting Closed</w:t>
            </w:r>
            <w:r>
              <w:rPr>
                <w:sz w:val="20"/>
              </w:rPr>
              <w:t xml:space="preserve"> – </w:t>
            </w:r>
          </w:p>
          <w:p w14:paraId="714BAD67" w14:textId="77777777" w:rsidR="00560CAE" w:rsidRDefault="00560CAE" w:rsidP="00560CAE"/>
          <w:p w14:paraId="03CF54C3" w14:textId="77777777" w:rsidR="00BD70C8" w:rsidRDefault="00BD70C8" w:rsidP="00560CAE"/>
        </w:tc>
        <w:tc>
          <w:tcPr>
            <w:tcW w:w="1791" w:type="dxa"/>
          </w:tcPr>
          <w:p w14:paraId="43F370B1" w14:textId="77777777" w:rsidR="00560CAE" w:rsidRDefault="00560CAE" w:rsidP="00560CAE"/>
        </w:tc>
      </w:tr>
    </w:tbl>
    <w:p w14:paraId="239FAF8E" w14:textId="77777777" w:rsidR="00560CAE" w:rsidRDefault="00560CAE"/>
    <w:p w14:paraId="186EC648" w14:textId="5537F822" w:rsidR="00BD70C8" w:rsidRDefault="00BD70C8" w:rsidP="00BD70C8">
      <w:pPr>
        <w:tabs>
          <w:tab w:val="center" w:pos="4151"/>
          <w:tab w:val="center" w:pos="7635"/>
        </w:tabs>
        <w:spacing w:after="5"/>
        <w:ind w:left="-3"/>
      </w:pPr>
      <w:r>
        <w:rPr>
          <w:sz w:val="20"/>
        </w:rPr>
        <w:t xml:space="preserve">Signature: </w:t>
      </w:r>
      <w:r>
        <w:rPr>
          <w:sz w:val="20"/>
        </w:rPr>
        <w:tab/>
        <w:t xml:space="preserve">………………………………………………  D Harrison (Clerk) </w:t>
      </w:r>
      <w:r>
        <w:rPr>
          <w:sz w:val="20"/>
        </w:rPr>
        <w:tab/>
        <w:t xml:space="preserve">Date: </w:t>
      </w:r>
      <w:r w:rsidR="00B420F0">
        <w:rPr>
          <w:sz w:val="20"/>
        </w:rPr>
        <w:t>9</w:t>
      </w:r>
      <w:r>
        <w:rPr>
          <w:sz w:val="20"/>
        </w:rPr>
        <w:t>/</w:t>
      </w:r>
      <w:r w:rsidR="00B420F0">
        <w:rPr>
          <w:sz w:val="20"/>
        </w:rPr>
        <w:t>10</w:t>
      </w:r>
      <w:r>
        <w:rPr>
          <w:sz w:val="20"/>
        </w:rPr>
        <w:t xml:space="preserve">/2023 </w:t>
      </w:r>
    </w:p>
    <w:p w14:paraId="139DE782" w14:textId="77777777" w:rsidR="00BD70C8" w:rsidRDefault="00BD70C8"/>
    <w:sectPr w:rsidR="00BD70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58D3" w14:textId="77777777" w:rsidR="007F0486" w:rsidRDefault="007F0486" w:rsidP="00D2116F">
      <w:pPr>
        <w:spacing w:after="0" w:line="240" w:lineRule="auto"/>
      </w:pPr>
      <w:r>
        <w:separator/>
      </w:r>
    </w:p>
  </w:endnote>
  <w:endnote w:type="continuationSeparator" w:id="0">
    <w:p w14:paraId="6577FDC5" w14:textId="77777777" w:rsidR="007F0486" w:rsidRDefault="007F0486" w:rsidP="00D2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AC6D" w14:textId="509FE160" w:rsidR="00D2116F" w:rsidRDefault="00F31E1B">
    <w:pPr>
      <w:pStyle w:val="Footer"/>
    </w:pPr>
    <w:r>
      <w:t xml:space="preserve">St. Endellion Agenda </w:t>
    </w:r>
    <w:r w:rsidR="00B420F0">
      <w:t>9</w:t>
    </w:r>
    <w:r w:rsidR="00B420F0" w:rsidRPr="00B420F0">
      <w:rPr>
        <w:vertAlign w:val="superscript"/>
      </w:rPr>
      <w:t>th</w:t>
    </w:r>
    <w:r w:rsidR="00B420F0">
      <w:t xml:space="preserve"> Octo</w:t>
    </w:r>
    <w:r w:rsidR="00FE0EC6">
      <w:t>ber</w:t>
    </w:r>
    <w:r>
      <w:t xml:space="preserve"> 2023</w:t>
    </w:r>
  </w:p>
  <w:p w14:paraId="60201854" w14:textId="77777777" w:rsidR="00F31E1B" w:rsidRDefault="00F3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360F" w14:textId="77777777" w:rsidR="007F0486" w:rsidRDefault="007F0486" w:rsidP="00D2116F">
      <w:pPr>
        <w:spacing w:after="0" w:line="240" w:lineRule="auto"/>
      </w:pPr>
      <w:r>
        <w:separator/>
      </w:r>
    </w:p>
  </w:footnote>
  <w:footnote w:type="continuationSeparator" w:id="0">
    <w:p w14:paraId="6F13E835" w14:textId="77777777" w:rsidR="007F0486" w:rsidRDefault="007F0486" w:rsidP="00D2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DD6"/>
    <w:multiLevelType w:val="hybridMultilevel"/>
    <w:tmpl w:val="E5045F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92CAD"/>
    <w:multiLevelType w:val="hybridMultilevel"/>
    <w:tmpl w:val="33387734"/>
    <w:lvl w:ilvl="0" w:tplc="08090019">
      <w:start w:val="1"/>
      <w:numFmt w:val="lowerLetter"/>
      <w:lvlText w:val="%1."/>
      <w:lvlJc w:val="lef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2" w15:restartNumberingAfterBreak="0">
    <w:nsid w:val="0FC4117D"/>
    <w:multiLevelType w:val="multilevel"/>
    <w:tmpl w:val="1436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36D51"/>
    <w:multiLevelType w:val="hybridMultilevel"/>
    <w:tmpl w:val="25C2C6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74616DA"/>
    <w:multiLevelType w:val="hybridMultilevel"/>
    <w:tmpl w:val="AAFE3E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FB4EF0"/>
    <w:multiLevelType w:val="hybridMultilevel"/>
    <w:tmpl w:val="31EA63FE"/>
    <w:lvl w:ilvl="0" w:tplc="0C185242">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1122B0"/>
    <w:multiLevelType w:val="hybridMultilevel"/>
    <w:tmpl w:val="6E6C831E"/>
    <w:lvl w:ilvl="0" w:tplc="5B787B8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B6C3D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EE7B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B6887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65FA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E799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6F172">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03A8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F4CA5C">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111096"/>
    <w:multiLevelType w:val="hybridMultilevel"/>
    <w:tmpl w:val="EB42EF10"/>
    <w:lvl w:ilvl="0" w:tplc="F9C23AE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2A7AE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073CC">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A23B4">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CE8E6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F8CBA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B4931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6514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3058E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913725"/>
    <w:multiLevelType w:val="hybridMultilevel"/>
    <w:tmpl w:val="889AFFA6"/>
    <w:lvl w:ilvl="0" w:tplc="11786418">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2046C4">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C4914">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663710">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B201D6">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56886E">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EE463A">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7A1E88">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0EF78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2F54AE"/>
    <w:multiLevelType w:val="hybridMultilevel"/>
    <w:tmpl w:val="999C80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8153C"/>
    <w:multiLevelType w:val="hybridMultilevel"/>
    <w:tmpl w:val="D8CE1316"/>
    <w:lvl w:ilvl="0" w:tplc="8FBCB966">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A2A6AC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065D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7C659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0D23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222">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30ED6C">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983C2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50896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63320C"/>
    <w:multiLevelType w:val="hybridMultilevel"/>
    <w:tmpl w:val="E8C0BB56"/>
    <w:lvl w:ilvl="0" w:tplc="74788088">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D2ED8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C151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0E4C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AE935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6D9E4">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0A8A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A2DC0">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6B8F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67E0E32"/>
    <w:multiLevelType w:val="hybridMultilevel"/>
    <w:tmpl w:val="67A490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3C7E80"/>
    <w:multiLevelType w:val="hybridMultilevel"/>
    <w:tmpl w:val="9B56A52E"/>
    <w:lvl w:ilvl="0" w:tplc="6C3A8C26">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0A81F88">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88EA8A">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B690C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AAC88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2E0E5E">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2C1DA8">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60899E">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08B27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3B4657F"/>
    <w:multiLevelType w:val="multilevel"/>
    <w:tmpl w:val="FBD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70B59"/>
    <w:multiLevelType w:val="hybridMultilevel"/>
    <w:tmpl w:val="F21E0C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1B1B62"/>
    <w:multiLevelType w:val="hybridMultilevel"/>
    <w:tmpl w:val="6B44813A"/>
    <w:lvl w:ilvl="0" w:tplc="1F4E6DE4">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7" w15:restartNumberingAfterBreak="0">
    <w:nsid w:val="72EC1117"/>
    <w:multiLevelType w:val="hybridMultilevel"/>
    <w:tmpl w:val="83B8C570"/>
    <w:lvl w:ilvl="0" w:tplc="F1363242">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16CF6"/>
    <w:multiLevelType w:val="hybridMultilevel"/>
    <w:tmpl w:val="B456C2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B456BBE"/>
    <w:multiLevelType w:val="hybridMultilevel"/>
    <w:tmpl w:val="461E4C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CC59E2"/>
    <w:multiLevelType w:val="hybridMultilevel"/>
    <w:tmpl w:val="FC54D51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35896242">
    <w:abstractNumId w:val="8"/>
  </w:num>
  <w:num w:numId="2" w16cid:durableId="1295872383">
    <w:abstractNumId w:val="13"/>
  </w:num>
  <w:num w:numId="3" w16cid:durableId="1788768123">
    <w:abstractNumId w:val="1"/>
  </w:num>
  <w:num w:numId="4" w16cid:durableId="1944142720">
    <w:abstractNumId w:val="7"/>
  </w:num>
  <w:num w:numId="5" w16cid:durableId="29427114">
    <w:abstractNumId w:val="16"/>
  </w:num>
  <w:num w:numId="6" w16cid:durableId="679771717">
    <w:abstractNumId w:val="6"/>
  </w:num>
  <w:num w:numId="7" w16cid:durableId="2108575918">
    <w:abstractNumId w:val="5"/>
  </w:num>
  <w:num w:numId="8" w16cid:durableId="315034180">
    <w:abstractNumId w:val="11"/>
  </w:num>
  <w:num w:numId="9" w16cid:durableId="1890917939">
    <w:abstractNumId w:val="10"/>
  </w:num>
  <w:num w:numId="10" w16cid:durableId="1919094354">
    <w:abstractNumId w:val="12"/>
  </w:num>
  <w:num w:numId="11" w16cid:durableId="158152898">
    <w:abstractNumId w:val="4"/>
  </w:num>
  <w:num w:numId="12" w16cid:durableId="1962564249">
    <w:abstractNumId w:val="15"/>
  </w:num>
  <w:num w:numId="13" w16cid:durableId="1490052814">
    <w:abstractNumId w:val="9"/>
  </w:num>
  <w:num w:numId="14" w16cid:durableId="1490632938">
    <w:abstractNumId w:val="0"/>
  </w:num>
  <w:num w:numId="15" w16cid:durableId="515115124">
    <w:abstractNumId w:val="18"/>
  </w:num>
  <w:num w:numId="16" w16cid:durableId="110394362">
    <w:abstractNumId w:val="19"/>
  </w:num>
  <w:num w:numId="17" w16cid:durableId="1723138764">
    <w:abstractNumId w:val="17"/>
  </w:num>
  <w:num w:numId="18" w16cid:durableId="913130439">
    <w:abstractNumId w:val="20"/>
  </w:num>
  <w:num w:numId="19" w16cid:durableId="642466059">
    <w:abstractNumId w:val="3"/>
  </w:num>
  <w:num w:numId="20" w16cid:durableId="987976293">
    <w:abstractNumId w:val="2"/>
  </w:num>
  <w:num w:numId="21" w16cid:durableId="20025430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AE"/>
    <w:rsid w:val="00002A85"/>
    <w:rsid w:val="0004302C"/>
    <w:rsid w:val="000564F0"/>
    <w:rsid w:val="00080A3A"/>
    <w:rsid w:val="000F08AF"/>
    <w:rsid w:val="0017625C"/>
    <w:rsid w:val="001F223E"/>
    <w:rsid w:val="002732E0"/>
    <w:rsid w:val="0029170C"/>
    <w:rsid w:val="002B2BDE"/>
    <w:rsid w:val="002D2632"/>
    <w:rsid w:val="002F6DAE"/>
    <w:rsid w:val="0031624C"/>
    <w:rsid w:val="00320C01"/>
    <w:rsid w:val="004427C7"/>
    <w:rsid w:val="004828A2"/>
    <w:rsid w:val="00482E13"/>
    <w:rsid w:val="004A0587"/>
    <w:rsid w:val="00540391"/>
    <w:rsid w:val="00550AB4"/>
    <w:rsid w:val="00560CAE"/>
    <w:rsid w:val="0058351F"/>
    <w:rsid w:val="00705BC9"/>
    <w:rsid w:val="007D3A62"/>
    <w:rsid w:val="007E2A9D"/>
    <w:rsid w:val="007F0486"/>
    <w:rsid w:val="00897F23"/>
    <w:rsid w:val="008B19C9"/>
    <w:rsid w:val="00972750"/>
    <w:rsid w:val="00997437"/>
    <w:rsid w:val="009B1CF2"/>
    <w:rsid w:val="009C26A2"/>
    <w:rsid w:val="009E73DE"/>
    <w:rsid w:val="00A53921"/>
    <w:rsid w:val="00A862F3"/>
    <w:rsid w:val="00B420F0"/>
    <w:rsid w:val="00BB635B"/>
    <w:rsid w:val="00BD70C8"/>
    <w:rsid w:val="00BD7ED4"/>
    <w:rsid w:val="00C5160F"/>
    <w:rsid w:val="00C73BCA"/>
    <w:rsid w:val="00D1675D"/>
    <w:rsid w:val="00D2116F"/>
    <w:rsid w:val="00D554AD"/>
    <w:rsid w:val="00DC562F"/>
    <w:rsid w:val="00E20100"/>
    <w:rsid w:val="00F2021A"/>
    <w:rsid w:val="00F31E1B"/>
    <w:rsid w:val="00F3258C"/>
    <w:rsid w:val="00F44A03"/>
    <w:rsid w:val="00F95265"/>
    <w:rsid w:val="00FB2F56"/>
    <w:rsid w:val="00FE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A79C"/>
  <w15:chartTrackingRefBased/>
  <w15:docId w15:val="{B99383B0-8E7B-4CB7-A0EC-03AAC228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AE"/>
    <w:rPr>
      <w:rFonts w:ascii="Calibri" w:eastAsia="Calibri" w:hAnsi="Calibri" w:cs="Calibr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CAE"/>
    <w:pPr>
      <w:ind w:left="720"/>
      <w:contextualSpacing/>
    </w:pPr>
  </w:style>
  <w:style w:type="paragraph" w:styleId="Header">
    <w:name w:val="header"/>
    <w:basedOn w:val="Normal"/>
    <w:link w:val="HeaderChar"/>
    <w:uiPriority w:val="99"/>
    <w:unhideWhenUsed/>
    <w:rsid w:val="00D21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16F"/>
    <w:rPr>
      <w:rFonts w:ascii="Calibri" w:eastAsia="Calibri" w:hAnsi="Calibri" w:cs="Calibri"/>
      <w:color w:val="000000"/>
      <w:lang w:eastAsia="en-GB"/>
    </w:rPr>
  </w:style>
  <w:style w:type="paragraph" w:styleId="Footer">
    <w:name w:val="footer"/>
    <w:basedOn w:val="Normal"/>
    <w:link w:val="FooterChar"/>
    <w:uiPriority w:val="99"/>
    <w:unhideWhenUsed/>
    <w:rsid w:val="00D21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16F"/>
    <w:rPr>
      <w:rFonts w:ascii="Calibri" w:eastAsia="Calibri" w:hAnsi="Calibri" w:cs="Calibri"/>
      <w:color w:val="000000"/>
      <w:lang w:eastAsia="en-GB"/>
    </w:rPr>
  </w:style>
  <w:style w:type="paragraph" w:customStyle="1" w:styleId="Body">
    <w:name w:val="Body"/>
    <w:rsid w:val="00BB635B"/>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910">
      <w:bodyDiv w:val="1"/>
      <w:marLeft w:val="0"/>
      <w:marRight w:val="0"/>
      <w:marTop w:val="0"/>
      <w:marBottom w:val="0"/>
      <w:divBdr>
        <w:top w:val="none" w:sz="0" w:space="0" w:color="auto"/>
        <w:left w:val="none" w:sz="0" w:space="0" w:color="auto"/>
        <w:bottom w:val="none" w:sz="0" w:space="0" w:color="auto"/>
        <w:right w:val="none" w:sz="0" w:space="0" w:color="auto"/>
      </w:divBdr>
      <w:divsChild>
        <w:div w:id="1830904230">
          <w:marLeft w:val="0"/>
          <w:marRight w:val="0"/>
          <w:marTop w:val="0"/>
          <w:marBottom w:val="0"/>
          <w:divBdr>
            <w:top w:val="none" w:sz="0" w:space="0" w:color="auto"/>
            <w:left w:val="none" w:sz="0" w:space="0" w:color="auto"/>
            <w:bottom w:val="none" w:sz="0" w:space="0" w:color="auto"/>
            <w:right w:val="none" w:sz="0" w:space="0" w:color="auto"/>
          </w:divBdr>
        </w:div>
        <w:div w:id="794637326">
          <w:marLeft w:val="0"/>
          <w:marRight w:val="0"/>
          <w:marTop w:val="0"/>
          <w:marBottom w:val="0"/>
          <w:divBdr>
            <w:top w:val="none" w:sz="0" w:space="0" w:color="auto"/>
            <w:left w:val="none" w:sz="0" w:space="0" w:color="auto"/>
            <w:bottom w:val="none" w:sz="0" w:space="0" w:color="auto"/>
            <w:right w:val="none" w:sz="0" w:space="0" w:color="auto"/>
          </w:divBdr>
        </w:div>
      </w:divsChild>
    </w:div>
    <w:div w:id="192151683">
      <w:bodyDiv w:val="1"/>
      <w:marLeft w:val="0"/>
      <w:marRight w:val="0"/>
      <w:marTop w:val="0"/>
      <w:marBottom w:val="0"/>
      <w:divBdr>
        <w:top w:val="none" w:sz="0" w:space="0" w:color="auto"/>
        <w:left w:val="none" w:sz="0" w:space="0" w:color="auto"/>
        <w:bottom w:val="none" w:sz="0" w:space="0" w:color="auto"/>
        <w:right w:val="none" w:sz="0" w:space="0" w:color="auto"/>
      </w:divBdr>
      <w:divsChild>
        <w:div w:id="1061714969">
          <w:marLeft w:val="0"/>
          <w:marRight w:val="0"/>
          <w:marTop w:val="0"/>
          <w:marBottom w:val="0"/>
          <w:divBdr>
            <w:top w:val="none" w:sz="0" w:space="0" w:color="auto"/>
            <w:left w:val="none" w:sz="0" w:space="0" w:color="auto"/>
            <w:bottom w:val="none" w:sz="0" w:space="0" w:color="auto"/>
            <w:right w:val="none" w:sz="0" w:space="0" w:color="auto"/>
          </w:divBdr>
        </w:div>
        <w:div w:id="2122912940">
          <w:marLeft w:val="0"/>
          <w:marRight w:val="0"/>
          <w:marTop w:val="0"/>
          <w:marBottom w:val="0"/>
          <w:divBdr>
            <w:top w:val="none" w:sz="0" w:space="0" w:color="auto"/>
            <w:left w:val="none" w:sz="0" w:space="0" w:color="auto"/>
            <w:bottom w:val="none" w:sz="0" w:space="0" w:color="auto"/>
            <w:right w:val="none" w:sz="0" w:space="0" w:color="auto"/>
          </w:divBdr>
        </w:div>
        <w:div w:id="450976415">
          <w:marLeft w:val="0"/>
          <w:marRight w:val="0"/>
          <w:marTop w:val="0"/>
          <w:marBottom w:val="0"/>
          <w:divBdr>
            <w:top w:val="none" w:sz="0" w:space="0" w:color="auto"/>
            <w:left w:val="none" w:sz="0" w:space="0" w:color="auto"/>
            <w:bottom w:val="none" w:sz="0" w:space="0" w:color="auto"/>
            <w:right w:val="none" w:sz="0" w:space="0" w:color="auto"/>
          </w:divBdr>
        </w:div>
        <w:div w:id="644353565">
          <w:marLeft w:val="0"/>
          <w:marRight w:val="0"/>
          <w:marTop w:val="0"/>
          <w:marBottom w:val="0"/>
          <w:divBdr>
            <w:top w:val="none" w:sz="0" w:space="0" w:color="auto"/>
            <w:left w:val="none" w:sz="0" w:space="0" w:color="auto"/>
            <w:bottom w:val="none" w:sz="0" w:space="0" w:color="auto"/>
            <w:right w:val="none" w:sz="0" w:space="0" w:color="auto"/>
          </w:divBdr>
        </w:div>
        <w:div w:id="193007080">
          <w:marLeft w:val="0"/>
          <w:marRight w:val="0"/>
          <w:marTop w:val="0"/>
          <w:marBottom w:val="0"/>
          <w:divBdr>
            <w:top w:val="none" w:sz="0" w:space="0" w:color="auto"/>
            <w:left w:val="none" w:sz="0" w:space="0" w:color="auto"/>
            <w:bottom w:val="none" w:sz="0" w:space="0" w:color="auto"/>
            <w:right w:val="none" w:sz="0" w:space="0" w:color="auto"/>
          </w:divBdr>
        </w:div>
        <w:div w:id="2076118763">
          <w:marLeft w:val="0"/>
          <w:marRight w:val="0"/>
          <w:marTop w:val="0"/>
          <w:marBottom w:val="0"/>
          <w:divBdr>
            <w:top w:val="none" w:sz="0" w:space="0" w:color="auto"/>
            <w:left w:val="none" w:sz="0" w:space="0" w:color="auto"/>
            <w:bottom w:val="none" w:sz="0" w:space="0" w:color="auto"/>
            <w:right w:val="none" w:sz="0" w:space="0" w:color="auto"/>
          </w:divBdr>
        </w:div>
        <w:div w:id="1758480866">
          <w:marLeft w:val="0"/>
          <w:marRight w:val="0"/>
          <w:marTop w:val="0"/>
          <w:marBottom w:val="0"/>
          <w:divBdr>
            <w:top w:val="none" w:sz="0" w:space="0" w:color="auto"/>
            <w:left w:val="none" w:sz="0" w:space="0" w:color="auto"/>
            <w:bottom w:val="none" w:sz="0" w:space="0" w:color="auto"/>
            <w:right w:val="none" w:sz="0" w:space="0" w:color="auto"/>
          </w:divBdr>
        </w:div>
      </w:divsChild>
    </w:div>
    <w:div w:id="922177791">
      <w:bodyDiv w:val="1"/>
      <w:marLeft w:val="0"/>
      <w:marRight w:val="0"/>
      <w:marTop w:val="0"/>
      <w:marBottom w:val="0"/>
      <w:divBdr>
        <w:top w:val="none" w:sz="0" w:space="0" w:color="auto"/>
        <w:left w:val="none" w:sz="0" w:space="0" w:color="auto"/>
        <w:bottom w:val="none" w:sz="0" w:space="0" w:color="auto"/>
        <w:right w:val="none" w:sz="0" w:space="0" w:color="auto"/>
      </w:divBdr>
      <w:divsChild>
        <w:div w:id="1677265324">
          <w:marLeft w:val="0"/>
          <w:marRight w:val="0"/>
          <w:marTop w:val="0"/>
          <w:marBottom w:val="0"/>
          <w:divBdr>
            <w:top w:val="none" w:sz="0" w:space="0" w:color="auto"/>
            <w:left w:val="none" w:sz="0" w:space="0" w:color="auto"/>
            <w:bottom w:val="none" w:sz="0" w:space="0" w:color="auto"/>
            <w:right w:val="none" w:sz="0" w:space="0" w:color="auto"/>
          </w:divBdr>
        </w:div>
        <w:div w:id="149097481">
          <w:marLeft w:val="0"/>
          <w:marRight w:val="0"/>
          <w:marTop w:val="0"/>
          <w:marBottom w:val="0"/>
          <w:divBdr>
            <w:top w:val="none" w:sz="0" w:space="0" w:color="auto"/>
            <w:left w:val="none" w:sz="0" w:space="0" w:color="auto"/>
            <w:bottom w:val="none" w:sz="0" w:space="0" w:color="auto"/>
            <w:right w:val="none" w:sz="0" w:space="0" w:color="auto"/>
          </w:divBdr>
        </w:div>
      </w:divsChild>
    </w:div>
    <w:div w:id="1057163344">
      <w:bodyDiv w:val="1"/>
      <w:marLeft w:val="0"/>
      <w:marRight w:val="0"/>
      <w:marTop w:val="0"/>
      <w:marBottom w:val="0"/>
      <w:divBdr>
        <w:top w:val="none" w:sz="0" w:space="0" w:color="auto"/>
        <w:left w:val="none" w:sz="0" w:space="0" w:color="auto"/>
        <w:bottom w:val="none" w:sz="0" w:space="0" w:color="auto"/>
        <w:right w:val="none" w:sz="0" w:space="0" w:color="auto"/>
      </w:divBdr>
      <w:divsChild>
        <w:div w:id="1400791181">
          <w:marLeft w:val="0"/>
          <w:marRight w:val="0"/>
          <w:marTop w:val="0"/>
          <w:marBottom w:val="0"/>
          <w:divBdr>
            <w:top w:val="none" w:sz="0" w:space="0" w:color="auto"/>
            <w:left w:val="none" w:sz="0" w:space="0" w:color="auto"/>
            <w:bottom w:val="none" w:sz="0" w:space="0" w:color="auto"/>
            <w:right w:val="none" w:sz="0" w:space="0" w:color="auto"/>
          </w:divBdr>
        </w:div>
        <w:div w:id="526254992">
          <w:marLeft w:val="0"/>
          <w:marRight w:val="0"/>
          <w:marTop w:val="0"/>
          <w:marBottom w:val="0"/>
          <w:divBdr>
            <w:top w:val="none" w:sz="0" w:space="0" w:color="auto"/>
            <w:left w:val="none" w:sz="0" w:space="0" w:color="auto"/>
            <w:bottom w:val="none" w:sz="0" w:space="0" w:color="auto"/>
            <w:right w:val="none" w:sz="0" w:space="0" w:color="auto"/>
          </w:divBdr>
        </w:div>
      </w:divsChild>
    </w:div>
    <w:div w:id="1058092839">
      <w:bodyDiv w:val="1"/>
      <w:marLeft w:val="0"/>
      <w:marRight w:val="0"/>
      <w:marTop w:val="0"/>
      <w:marBottom w:val="0"/>
      <w:divBdr>
        <w:top w:val="none" w:sz="0" w:space="0" w:color="auto"/>
        <w:left w:val="none" w:sz="0" w:space="0" w:color="auto"/>
        <w:bottom w:val="none" w:sz="0" w:space="0" w:color="auto"/>
        <w:right w:val="none" w:sz="0" w:space="0" w:color="auto"/>
      </w:divBdr>
    </w:div>
    <w:div w:id="1064523204">
      <w:bodyDiv w:val="1"/>
      <w:marLeft w:val="0"/>
      <w:marRight w:val="0"/>
      <w:marTop w:val="0"/>
      <w:marBottom w:val="0"/>
      <w:divBdr>
        <w:top w:val="none" w:sz="0" w:space="0" w:color="auto"/>
        <w:left w:val="none" w:sz="0" w:space="0" w:color="auto"/>
        <w:bottom w:val="none" w:sz="0" w:space="0" w:color="auto"/>
        <w:right w:val="none" w:sz="0" w:space="0" w:color="auto"/>
      </w:divBdr>
      <w:divsChild>
        <w:div w:id="1268931295">
          <w:marLeft w:val="0"/>
          <w:marRight w:val="0"/>
          <w:marTop w:val="0"/>
          <w:marBottom w:val="0"/>
          <w:divBdr>
            <w:top w:val="none" w:sz="0" w:space="0" w:color="auto"/>
            <w:left w:val="none" w:sz="0" w:space="0" w:color="auto"/>
            <w:bottom w:val="none" w:sz="0" w:space="0" w:color="auto"/>
            <w:right w:val="none" w:sz="0" w:space="0" w:color="auto"/>
          </w:divBdr>
        </w:div>
        <w:div w:id="1178958615">
          <w:marLeft w:val="0"/>
          <w:marRight w:val="0"/>
          <w:marTop w:val="0"/>
          <w:marBottom w:val="0"/>
          <w:divBdr>
            <w:top w:val="none" w:sz="0" w:space="0" w:color="auto"/>
            <w:left w:val="none" w:sz="0" w:space="0" w:color="auto"/>
            <w:bottom w:val="none" w:sz="0" w:space="0" w:color="auto"/>
            <w:right w:val="none" w:sz="0" w:space="0" w:color="auto"/>
          </w:divBdr>
        </w:div>
      </w:divsChild>
    </w:div>
    <w:div w:id="1218014102">
      <w:bodyDiv w:val="1"/>
      <w:marLeft w:val="0"/>
      <w:marRight w:val="0"/>
      <w:marTop w:val="0"/>
      <w:marBottom w:val="0"/>
      <w:divBdr>
        <w:top w:val="none" w:sz="0" w:space="0" w:color="auto"/>
        <w:left w:val="none" w:sz="0" w:space="0" w:color="auto"/>
        <w:bottom w:val="none" w:sz="0" w:space="0" w:color="auto"/>
        <w:right w:val="none" w:sz="0" w:space="0" w:color="auto"/>
      </w:divBdr>
      <w:divsChild>
        <w:div w:id="1511873381">
          <w:marLeft w:val="0"/>
          <w:marRight w:val="0"/>
          <w:marTop w:val="0"/>
          <w:marBottom w:val="0"/>
          <w:divBdr>
            <w:top w:val="none" w:sz="0" w:space="0" w:color="auto"/>
            <w:left w:val="none" w:sz="0" w:space="0" w:color="auto"/>
            <w:bottom w:val="none" w:sz="0" w:space="0" w:color="auto"/>
            <w:right w:val="none" w:sz="0" w:space="0" w:color="auto"/>
          </w:divBdr>
        </w:div>
        <w:div w:id="1519347541">
          <w:marLeft w:val="0"/>
          <w:marRight w:val="0"/>
          <w:marTop w:val="0"/>
          <w:marBottom w:val="0"/>
          <w:divBdr>
            <w:top w:val="none" w:sz="0" w:space="0" w:color="auto"/>
            <w:left w:val="none" w:sz="0" w:space="0" w:color="auto"/>
            <w:bottom w:val="none" w:sz="0" w:space="0" w:color="auto"/>
            <w:right w:val="none" w:sz="0" w:space="0" w:color="auto"/>
          </w:divBdr>
        </w:div>
      </w:divsChild>
    </w:div>
    <w:div w:id="1358972517">
      <w:bodyDiv w:val="1"/>
      <w:marLeft w:val="0"/>
      <w:marRight w:val="0"/>
      <w:marTop w:val="0"/>
      <w:marBottom w:val="0"/>
      <w:divBdr>
        <w:top w:val="none" w:sz="0" w:space="0" w:color="auto"/>
        <w:left w:val="none" w:sz="0" w:space="0" w:color="auto"/>
        <w:bottom w:val="none" w:sz="0" w:space="0" w:color="auto"/>
        <w:right w:val="none" w:sz="0" w:space="0" w:color="auto"/>
      </w:divBdr>
    </w:div>
    <w:div w:id="1630548007">
      <w:bodyDiv w:val="1"/>
      <w:marLeft w:val="0"/>
      <w:marRight w:val="0"/>
      <w:marTop w:val="0"/>
      <w:marBottom w:val="0"/>
      <w:divBdr>
        <w:top w:val="none" w:sz="0" w:space="0" w:color="auto"/>
        <w:left w:val="none" w:sz="0" w:space="0" w:color="auto"/>
        <w:bottom w:val="none" w:sz="0" w:space="0" w:color="auto"/>
        <w:right w:val="none" w:sz="0" w:space="0" w:color="auto"/>
      </w:divBdr>
      <w:divsChild>
        <w:div w:id="1299143699">
          <w:marLeft w:val="0"/>
          <w:marRight w:val="0"/>
          <w:marTop w:val="0"/>
          <w:marBottom w:val="0"/>
          <w:divBdr>
            <w:top w:val="none" w:sz="0" w:space="0" w:color="auto"/>
            <w:left w:val="none" w:sz="0" w:space="0" w:color="auto"/>
            <w:bottom w:val="none" w:sz="0" w:space="0" w:color="auto"/>
            <w:right w:val="none" w:sz="0" w:space="0" w:color="auto"/>
          </w:divBdr>
        </w:div>
        <w:div w:id="1863469787">
          <w:marLeft w:val="0"/>
          <w:marRight w:val="0"/>
          <w:marTop w:val="0"/>
          <w:marBottom w:val="0"/>
          <w:divBdr>
            <w:top w:val="none" w:sz="0" w:space="0" w:color="auto"/>
            <w:left w:val="none" w:sz="0" w:space="0" w:color="auto"/>
            <w:bottom w:val="none" w:sz="0" w:space="0" w:color="auto"/>
            <w:right w:val="none" w:sz="0" w:space="0" w:color="auto"/>
          </w:divBdr>
        </w:div>
      </w:divsChild>
    </w:div>
    <w:div w:id="2010518877">
      <w:bodyDiv w:val="1"/>
      <w:marLeft w:val="0"/>
      <w:marRight w:val="0"/>
      <w:marTop w:val="0"/>
      <w:marBottom w:val="0"/>
      <w:divBdr>
        <w:top w:val="none" w:sz="0" w:space="0" w:color="auto"/>
        <w:left w:val="none" w:sz="0" w:space="0" w:color="auto"/>
        <w:bottom w:val="none" w:sz="0" w:space="0" w:color="auto"/>
        <w:right w:val="none" w:sz="0" w:space="0" w:color="auto"/>
      </w:divBdr>
      <w:divsChild>
        <w:div w:id="1837067382">
          <w:marLeft w:val="0"/>
          <w:marRight w:val="0"/>
          <w:marTop w:val="0"/>
          <w:marBottom w:val="0"/>
          <w:divBdr>
            <w:top w:val="none" w:sz="0" w:space="0" w:color="auto"/>
            <w:left w:val="none" w:sz="0" w:space="0" w:color="auto"/>
            <w:bottom w:val="none" w:sz="0" w:space="0" w:color="auto"/>
            <w:right w:val="none" w:sz="0" w:space="0" w:color="auto"/>
          </w:divBdr>
        </w:div>
        <w:div w:id="328094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Beth Kendall</cp:lastModifiedBy>
  <cp:revision>7</cp:revision>
  <cp:lastPrinted>2023-08-14T16:36:00Z</cp:lastPrinted>
  <dcterms:created xsi:type="dcterms:W3CDTF">2023-10-03T12:18:00Z</dcterms:created>
  <dcterms:modified xsi:type="dcterms:W3CDTF">2023-10-03T18:41:00Z</dcterms:modified>
</cp:coreProperties>
</file>